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8342" w14:textId="77777777" w:rsidR="00FF7AF4" w:rsidRPr="006B6B92" w:rsidRDefault="00FF7AF4">
      <w:pPr>
        <w:pStyle w:val="Title"/>
        <w:rPr>
          <w:rFonts w:cs="Arial"/>
        </w:rPr>
      </w:pPr>
      <w:r>
        <w:rPr>
          <w:rFonts w:cs="Arial"/>
          <w:bCs/>
          <w:lang w:val="en"/>
        </w:rPr>
        <w:t xml:space="preserve">Contents </w:t>
      </w:r>
    </w:p>
    <w:p w14:paraId="78A4E9E0" w14:textId="04D58A58" w:rsidR="00737503" w:rsidRDefault="00B34181">
      <w:pPr>
        <w:pStyle w:val="TOC1"/>
        <w:rPr>
          <w:rFonts w:asciiTheme="minorHAnsi" w:eastAsiaTheme="minorEastAsia" w:hAnsiTheme="minorHAnsi" w:cstheme="minorBidi"/>
          <w:szCs w:val="22"/>
          <w:lang w:val="en-SE" w:eastAsia="en-SE"/>
        </w:rPr>
      </w:pPr>
      <w:r>
        <w:rPr>
          <w:rFonts w:cs="Arial"/>
          <w:lang w:val="en"/>
        </w:rPr>
        <w:fldChar w:fldCharType="begin"/>
      </w:r>
      <w:r>
        <w:rPr>
          <w:rFonts w:cs="Arial"/>
        </w:rPr>
        <w:instrText xml:space="preserve"> TOC \o "1-2" </w:instrText>
      </w:r>
      <w:r>
        <w:rPr>
          <w:rFonts w:cs="Arial"/>
        </w:rPr>
        <w:fldChar w:fldCharType="separate"/>
      </w:r>
      <w:r w:rsidR="00737503" w:rsidRPr="00CD4AC2">
        <w:rPr>
          <w:rFonts w:cs="Arial"/>
        </w:rPr>
        <w:t>1</w:t>
      </w:r>
      <w:r w:rsidR="00737503">
        <w:rPr>
          <w:rFonts w:asciiTheme="minorHAnsi" w:eastAsiaTheme="minorEastAsia" w:hAnsiTheme="minorHAnsi" w:cstheme="minorBidi"/>
          <w:szCs w:val="22"/>
          <w:lang w:val="en-SE" w:eastAsia="en-SE"/>
        </w:rPr>
        <w:tab/>
      </w:r>
      <w:r w:rsidR="00737503" w:rsidRPr="00CD4AC2">
        <w:rPr>
          <w:rFonts w:cs="Arial"/>
          <w:bCs/>
          <w:lang w:val="en"/>
        </w:rPr>
        <w:t>Introduction</w:t>
      </w:r>
      <w:r w:rsidR="00737503">
        <w:tab/>
      </w:r>
      <w:r w:rsidR="00737503">
        <w:fldChar w:fldCharType="begin"/>
      </w:r>
      <w:r w:rsidR="00737503">
        <w:instrText xml:space="preserve"> PAGEREF _Toc81996172 \h </w:instrText>
      </w:r>
      <w:r w:rsidR="00737503">
        <w:fldChar w:fldCharType="separate"/>
      </w:r>
      <w:r w:rsidR="00737503">
        <w:t>2</w:t>
      </w:r>
      <w:r w:rsidR="00737503">
        <w:fldChar w:fldCharType="end"/>
      </w:r>
    </w:p>
    <w:p w14:paraId="69AD3F1E" w14:textId="36A8B9E9" w:rsidR="00737503" w:rsidRDefault="00737503">
      <w:pPr>
        <w:pStyle w:val="TOC2"/>
        <w:rPr>
          <w:rFonts w:asciiTheme="minorHAnsi" w:eastAsiaTheme="minorEastAsia" w:hAnsiTheme="minorHAnsi" w:cstheme="minorBidi"/>
          <w:sz w:val="22"/>
          <w:szCs w:val="22"/>
          <w:lang w:val="en-SE" w:eastAsia="en-SE"/>
        </w:rPr>
      </w:pPr>
      <w:r w:rsidRPr="00CD4AC2">
        <w:rPr>
          <w:rFonts w:cs="Arial"/>
        </w:rPr>
        <w:t>1.1</w:t>
      </w:r>
      <w:r>
        <w:rPr>
          <w:rFonts w:asciiTheme="minorHAnsi" w:eastAsiaTheme="minorEastAsia" w:hAnsiTheme="minorHAnsi" w:cstheme="minorBidi"/>
          <w:sz w:val="22"/>
          <w:szCs w:val="22"/>
          <w:lang w:val="en-SE" w:eastAsia="en-SE"/>
        </w:rPr>
        <w:tab/>
      </w:r>
      <w:r w:rsidRPr="00CD4AC2">
        <w:rPr>
          <w:rFonts w:cs="Arial"/>
          <w:bCs/>
          <w:lang w:val="en"/>
        </w:rPr>
        <w:t>Target group</w:t>
      </w:r>
      <w:r>
        <w:tab/>
      </w:r>
      <w:r>
        <w:fldChar w:fldCharType="begin"/>
      </w:r>
      <w:r>
        <w:instrText xml:space="preserve"> PAGEREF _Toc81996173 \h </w:instrText>
      </w:r>
      <w:r>
        <w:fldChar w:fldCharType="separate"/>
      </w:r>
      <w:r>
        <w:t>2</w:t>
      </w:r>
      <w:r>
        <w:fldChar w:fldCharType="end"/>
      </w:r>
    </w:p>
    <w:p w14:paraId="365B4EC5" w14:textId="1CA954D9" w:rsidR="00737503" w:rsidRDefault="00737503">
      <w:pPr>
        <w:pStyle w:val="TOC2"/>
        <w:rPr>
          <w:rFonts w:asciiTheme="minorHAnsi" w:eastAsiaTheme="minorEastAsia" w:hAnsiTheme="minorHAnsi" w:cstheme="minorBidi"/>
          <w:sz w:val="22"/>
          <w:szCs w:val="22"/>
          <w:lang w:val="en-SE" w:eastAsia="en-SE"/>
        </w:rPr>
      </w:pPr>
      <w:r w:rsidRPr="00CD4AC2">
        <w:rPr>
          <w:rFonts w:cs="Arial"/>
        </w:rPr>
        <w:t>1.2</w:t>
      </w:r>
      <w:r>
        <w:rPr>
          <w:rFonts w:asciiTheme="minorHAnsi" w:eastAsiaTheme="minorEastAsia" w:hAnsiTheme="minorHAnsi" w:cstheme="minorBidi"/>
          <w:sz w:val="22"/>
          <w:szCs w:val="22"/>
          <w:lang w:val="en-SE" w:eastAsia="en-SE"/>
        </w:rPr>
        <w:tab/>
      </w:r>
      <w:r w:rsidRPr="00CD4AC2">
        <w:rPr>
          <w:rFonts w:cs="Arial"/>
          <w:bCs/>
          <w:lang w:val="en"/>
        </w:rPr>
        <w:t>Amendment note</w:t>
      </w:r>
      <w:r>
        <w:tab/>
      </w:r>
      <w:r>
        <w:fldChar w:fldCharType="begin"/>
      </w:r>
      <w:r>
        <w:instrText xml:space="preserve"> PAGEREF _Toc81996174 \h </w:instrText>
      </w:r>
      <w:r>
        <w:fldChar w:fldCharType="separate"/>
      </w:r>
      <w:r>
        <w:t>2</w:t>
      </w:r>
      <w:r>
        <w:fldChar w:fldCharType="end"/>
      </w:r>
    </w:p>
    <w:p w14:paraId="67E9B27B" w14:textId="18345953" w:rsidR="00737503" w:rsidRDefault="00737503">
      <w:pPr>
        <w:pStyle w:val="TOC1"/>
        <w:rPr>
          <w:rFonts w:asciiTheme="minorHAnsi" w:eastAsiaTheme="minorEastAsia" w:hAnsiTheme="minorHAnsi" w:cstheme="minorBidi"/>
          <w:szCs w:val="22"/>
          <w:lang w:val="en-SE" w:eastAsia="en-SE"/>
        </w:rPr>
      </w:pPr>
      <w:r w:rsidRPr="00CD4AC2">
        <w:rPr>
          <w:rFonts w:cs="Arial"/>
        </w:rPr>
        <w:t>2</w:t>
      </w:r>
      <w:r>
        <w:rPr>
          <w:rFonts w:asciiTheme="minorHAnsi" w:eastAsiaTheme="minorEastAsia" w:hAnsiTheme="minorHAnsi" w:cstheme="minorBidi"/>
          <w:szCs w:val="22"/>
          <w:lang w:val="en-SE" w:eastAsia="en-SE"/>
        </w:rPr>
        <w:tab/>
      </w:r>
      <w:r w:rsidRPr="00CD4AC2">
        <w:rPr>
          <w:rFonts w:cs="Arial"/>
          <w:bCs/>
          <w:lang w:val="en"/>
        </w:rPr>
        <w:t>Summary</w:t>
      </w:r>
      <w:r>
        <w:tab/>
      </w:r>
      <w:r>
        <w:fldChar w:fldCharType="begin"/>
      </w:r>
      <w:r>
        <w:instrText xml:space="preserve"> PAGEREF _Toc81996175 \h </w:instrText>
      </w:r>
      <w:r>
        <w:fldChar w:fldCharType="separate"/>
      </w:r>
      <w:r>
        <w:t>2</w:t>
      </w:r>
      <w:r>
        <w:fldChar w:fldCharType="end"/>
      </w:r>
    </w:p>
    <w:p w14:paraId="0B710D80" w14:textId="67DCE85B" w:rsidR="00737503" w:rsidRDefault="00737503">
      <w:pPr>
        <w:pStyle w:val="TOC1"/>
        <w:rPr>
          <w:rFonts w:asciiTheme="minorHAnsi" w:eastAsiaTheme="minorEastAsia" w:hAnsiTheme="minorHAnsi" w:cstheme="minorBidi"/>
          <w:szCs w:val="22"/>
          <w:lang w:val="en-SE" w:eastAsia="en-SE"/>
        </w:rPr>
      </w:pPr>
      <w:r>
        <w:t>3</w:t>
      </w:r>
      <w:r>
        <w:rPr>
          <w:rFonts w:asciiTheme="minorHAnsi" w:eastAsiaTheme="minorEastAsia" w:hAnsiTheme="minorHAnsi" w:cstheme="minorBidi"/>
          <w:szCs w:val="22"/>
          <w:lang w:val="en-SE" w:eastAsia="en-SE"/>
        </w:rPr>
        <w:tab/>
      </w:r>
      <w:r w:rsidRPr="00CD4AC2">
        <w:rPr>
          <w:bCs/>
          <w:lang w:val="en"/>
        </w:rPr>
        <w:t>What is personal data?</w:t>
      </w:r>
      <w:r>
        <w:tab/>
      </w:r>
      <w:r>
        <w:fldChar w:fldCharType="begin"/>
      </w:r>
      <w:r>
        <w:instrText xml:space="preserve"> PAGEREF _Toc81996176 \h </w:instrText>
      </w:r>
      <w:r>
        <w:fldChar w:fldCharType="separate"/>
      </w:r>
      <w:r>
        <w:t>2</w:t>
      </w:r>
      <w:r>
        <w:fldChar w:fldCharType="end"/>
      </w:r>
    </w:p>
    <w:p w14:paraId="0B1FA1CC" w14:textId="394B2EBD" w:rsidR="00737503" w:rsidRDefault="00737503">
      <w:pPr>
        <w:pStyle w:val="TOC1"/>
        <w:rPr>
          <w:rFonts w:asciiTheme="minorHAnsi" w:eastAsiaTheme="minorEastAsia" w:hAnsiTheme="minorHAnsi" w:cstheme="minorBidi"/>
          <w:szCs w:val="22"/>
          <w:lang w:val="en-SE" w:eastAsia="en-SE"/>
        </w:rPr>
      </w:pPr>
      <w:r>
        <w:t>4</w:t>
      </w:r>
      <w:r>
        <w:rPr>
          <w:rFonts w:asciiTheme="minorHAnsi" w:eastAsiaTheme="minorEastAsia" w:hAnsiTheme="minorHAnsi" w:cstheme="minorBidi"/>
          <w:szCs w:val="22"/>
          <w:lang w:val="en-SE" w:eastAsia="en-SE"/>
        </w:rPr>
        <w:tab/>
      </w:r>
      <w:r w:rsidRPr="00CD4AC2">
        <w:rPr>
          <w:bCs/>
          <w:lang w:val="en"/>
        </w:rPr>
        <w:t>What is sensitive personal data?</w:t>
      </w:r>
      <w:r>
        <w:tab/>
      </w:r>
      <w:r>
        <w:fldChar w:fldCharType="begin"/>
      </w:r>
      <w:r>
        <w:instrText xml:space="preserve"> PAGEREF _Toc81996177 \h </w:instrText>
      </w:r>
      <w:r>
        <w:fldChar w:fldCharType="separate"/>
      </w:r>
      <w:r>
        <w:t>2</w:t>
      </w:r>
      <w:r>
        <w:fldChar w:fldCharType="end"/>
      </w:r>
    </w:p>
    <w:p w14:paraId="578ECEB9" w14:textId="544096A5" w:rsidR="00737503" w:rsidRDefault="00737503">
      <w:pPr>
        <w:pStyle w:val="TOC1"/>
        <w:rPr>
          <w:rFonts w:asciiTheme="minorHAnsi" w:eastAsiaTheme="minorEastAsia" w:hAnsiTheme="minorHAnsi" w:cstheme="minorBidi"/>
          <w:szCs w:val="22"/>
          <w:lang w:val="en-SE" w:eastAsia="en-SE"/>
        </w:rPr>
      </w:pPr>
      <w:r>
        <w:t>5</w:t>
      </w:r>
      <w:r>
        <w:rPr>
          <w:rFonts w:asciiTheme="minorHAnsi" w:eastAsiaTheme="minorEastAsia" w:hAnsiTheme="minorHAnsi" w:cstheme="minorBidi"/>
          <w:szCs w:val="22"/>
          <w:lang w:val="en-SE" w:eastAsia="en-SE"/>
        </w:rPr>
        <w:tab/>
      </w:r>
      <w:r w:rsidRPr="00CD4AC2">
        <w:rPr>
          <w:bCs/>
          <w:lang w:val="en"/>
        </w:rPr>
        <w:t>What is the processing of personal data?</w:t>
      </w:r>
      <w:r>
        <w:tab/>
      </w:r>
      <w:r>
        <w:fldChar w:fldCharType="begin"/>
      </w:r>
      <w:r>
        <w:instrText xml:space="preserve"> PAGEREF _Toc81996178 \h </w:instrText>
      </w:r>
      <w:r>
        <w:fldChar w:fldCharType="separate"/>
      </w:r>
      <w:r>
        <w:t>3</w:t>
      </w:r>
      <w:r>
        <w:fldChar w:fldCharType="end"/>
      </w:r>
    </w:p>
    <w:p w14:paraId="1C9D7137" w14:textId="2FA0E644" w:rsidR="00737503" w:rsidRDefault="00737503">
      <w:pPr>
        <w:pStyle w:val="TOC1"/>
        <w:rPr>
          <w:rFonts w:asciiTheme="minorHAnsi" w:eastAsiaTheme="minorEastAsia" w:hAnsiTheme="minorHAnsi" w:cstheme="minorBidi"/>
          <w:szCs w:val="22"/>
          <w:lang w:val="en-SE" w:eastAsia="en-SE"/>
        </w:rPr>
      </w:pPr>
      <w:r>
        <w:t>6</w:t>
      </w:r>
      <w:r>
        <w:rPr>
          <w:rFonts w:asciiTheme="minorHAnsi" w:eastAsiaTheme="minorEastAsia" w:hAnsiTheme="minorHAnsi" w:cstheme="minorBidi"/>
          <w:szCs w:val="22"/>
          <w:lang w:val="en-SE" w:eastAsia="en-SE"/>
        </w:rPr>
        <w:tab/>
      </w:r>
      <w:r w:rsidRPr="00CD4AC2">
        <w:rPr>
          <w:bCs/>
          <w:lang w:val="en"/>
        </w:rPr>
        <w:t>Who is responsible for the collection of personal data?</w:t>
      </w:r>
      <w:r>
        <w:tab/>
      </w:r>
      <w:r>
        <w:fldChar w:fldCharType="begin"/>
      </w:r>
      <w:r>
        <w:instrText xml:space="preserve"> PAGEREF _Toc81996179 \h </w:instrText>
      </w:r>
      <w:r>
        <w:fldChar w:fldCharType="separate"/>
      </w:r>
      <w:r>
        <w:t>3</w:t>
      </w:r>
      <w:r>
        <w:fldChar w:fldCharType="end"/>
      </w:r>
    </w:p>
    <w:p w14:paraId="5F0D14EF" w14:textId="18387CBF" w:rsidR="00737503" w:rsidRDefault="00737503">
      <w:pPr>
        <w:pStyle w:val="TOC1"/>
        <w:rPr>
          <w:rFonts w:asciiTheme="minorHAnsi" w:eastAsiaTheme="minorEastAsia" w:hAnsiTheme="minorHAnsi" w:cstheme="minorBidi"/>
          <w:szCs w:val="22"/>
          <w:lang w:val="en-SE" w:eastAsia="en-SE"/>
        </w:rPr>
      </w:pPr>
      <w:r>
        <w:t>7</w:t>
      </w:r>
      <w:r>
        <w:rPr>
          <w:rFonts w:asciiTheme="minorHAnsi" w:eastAsiaTheme="minorEastAsia" w:hAnsiTheme="minorHAnsi" w:cstheme="minorBidi"/>
          <w:szCs w:val="22"/>
          <w:lang w:val="en-SE" w:eastAsia="en-SE"/>
        </w:rPr>
        <w:tab/>
      </w:r>
      <w:r w:rsidRPr="00CD4AC2">
        <w:rPr>
          <w:bCs/>
          <w:lang w:val="en"/>
        </w:rPr>
        <w:t>From where do we collect personal data about you?</w:t>
      </w:r>
      <w:r>
        <w:tab/>
      </w:r>
      <w:r>
        <w:fldChar w:fldCharType="begin"/>
      </w:r>
      <w:r>
        <w:instrText xml:space="preserve"> PAGEREF _Toc81996180 \h </w:instrText>
      </w:r>
      <w:r>
        <w:fldChar w:fldCharType="separate"/>
      </w:r>
      <w:r>
        <w:t>3</w:t>
      </w:r>
      <w:r>
        <w:fldChar w:fldCharType="end"/>
      </w:r>
    </w:p>
    <w:p w14:paraId="13E8F962" w14:textId="12B6B71D" w:rsidR="00737503" w:rsidRDefault="00737503">
      <w:pPr>
        <w:pStyle w:val="TOC1"/>
        <w:rPr>
          <w:rFonts w:asciiTheme="minorHAnsi" w:eastAsiaTheme="minorEastAsia" w:hAnsiTheme="minorHAnsi" w:cstheme="minorBidi"/>
          <w:szCs w:val="22"/>
          <w:lang w:val="en-SE" w:eastAsia="en-SE"/>
        </w:rPr>
      </w:pPr>
      <w:r>
        <w:t>8</w:t>
      </w:r>
      <w:r>
        <w:rPr>
          <w:rFonts w:asciiTheme="minorHAnsi" w:eastAsiaTheme="minorEastAsia" w:hAnsiTheme="minorHAnsi" w:cstheme="minorBidi"/>
          <w:szCs w:val="22"/>
          <w:lang w:val="en-SE" w:eastAsia="en-SE"/>
        </w:rPr>
        <w:tab/>
      </w:r>
      <w:r w:rsidRPr="00CD4AC2">
        <w:rPr>
          <w:bCs/>
          <w:lang w:val="en"/>
        </w:rPr>
        <w:t>Which parties might we share your personal data with?</w:t>
      </w:r>
      <w:r>
        <w:tab/>
      </w:r>
      <w:r>
        <w:fldChar w:fldCharType="begin"/>
      </w:r>
      <w:r>
        <w:instrText xml:space="preserve"> PAGEREF _Toc81996181 \h </w:instrText>
      </w:r>
      <w:r>
        <w:fldChar w:fldCharType="separate"/>
      </w:r>
      <w:r>
        <w:t>3</w:t>
      </w:r>
      <w:r>
        <w:fldChar w:fldCharType="end"/>
      </w:r>
    </w:p>
    <w:p w14:paraId="6BB3CEEF" w14:textId="02B9ECB7" w:rsidR="00737503" w:rsidRDefault="00737503">
      <w:pPr>
        <w:pStyle w:val="TOC2"/>
        <w:rPr>
          <w:rFonts w:asciiTheme="minorHAnsi" w:eastAsiaTheme="minorEastAsia" w:hAnsiTheme="minorHAnsi" w:cstheme="minorBidi"/>
          <w:sz w:val="22"/>
          <w:szCs w:val="22"/>
          <w:lang w:val="en-SE" w:eastAsia="en-SE"/>
        </w:rPr>
      </w:pPr>
      <w:r>
        <w:t>8.1</w:t>
      </w:r>
      <w:r>
        <w:rPr>
          <w:rFonts w:asciiTheme="minorHAnsi" w:eastAsiaTheme="minorEastAsia" w:hAnsiTheme="minorHAnsi" w:cstheme="minorBidi"/>
          <w:sz w:val="22"/>
          <w:szCs w:val="22"/>
          <w:lang w:val="en-SE" w:eastAsia="en-SE"/>
        </w:rPr>
        <w:tab/>
      </w:r>
      <w:r w:rsidRPr="00CD4AC2">
        <w:rPr>
          <w:bCs/>
          <w:lang w:val="en"/>
        </w:rPr>
        <w:t>Our service providers and business partners</w:t>
      </w:r>
      <w:r>
        <w:tab/>
      </w:r>
      <w:r>
        <w:fldChar w:fldCharType="begin"/>
      </w:r>
      <w:r>
        <w:instrText xml:space="preserve"> PAGEREF _Toc81996182 \h </w:instrText>
      </w:r>
      <w:r>
        <w:fldChar w:fldCharType="separate"/>
      </w:r>
      <w:r>
        <w:t>3</w:t>
      </w:r>
      <w:r>
        <w:fldChar w:fldCharType="end"/>
      </w:r>
    </w:p>
    <w:p w14:paraId="6C1698B6" w14:textId="2EF3888A" w:rsidR="00737503" w:rsidRDefault="00737503">
      <w:pPr>
        <w:pStyle w:val="TOC1"/>
        <w:rPr>
          <w:rFonts w:asciiTheme="minorHAnsi" w:eastAsiaTheme="minorEastAsia" w:hAnsiTheme="minorHAnsi" w:cstheme="minorBidi"/>
          <w:szCs w:val="22"/>
          <w:lang w:val="en-SE" w:eastAsia="en-SE"/>
        </w:rPr>
      </w:pPr>
      <w:r>
        <w:t>9</w:t>
      </w:r>
      <w:r>
        <w:rPr>
          <w:rFonts w:asciiTheme="minorHAnsi" w:eastAsiaTheme="minorEastAsia" w:hAnsiTheme="minorHAnsi" w:cstheme="minorBidi"/>
          <w:szCs w:val="22"/>
          <w:lang w:val="en-SE" w:eastAsia="en-SE"/>
        </w:rPr>
        <w:tab/>
      </w:r>
      <w:r w:rsidRPr="00CD4AC2">
        <w:rPr>
          <w:bCs/>
          <w:lang w:val="en"/>
        </w:rPr>
        <w:t>Legal bases</w:t>
      </w:r>
      <w:r>
        <w:tab/>
      </w:r>
      <w:r>
        <w:fldChar w:fldCharType="begin"/>
      </w:r>
      <w:r>
        <w:instrText xml:space="preserve"> PAGEREF _Toc81996183 \h </w:instrText>
      </w:r>
      <w:r>
        <w:fldChar w:fldCharType="separate"/>
      </w:r>
      <w:r>
        <w:t>4</w:t>
      </w:r>
      <w:r>
        <w:fldChar w:fldCharType="end"/>
      </w:r>
    </w:p>
    <w:p w14:paraId="39ED81EB" w14:textId="5A883409" w:rsidR="00737503" w:rsidRDefault="00737503">
      <w:pPr>
        <w:pStyle w:val="TOC1"/>
        <w:rPr>
          <w:rFonts w:asciiTheme="minorHAnsi" w:eastAsiaTheme="minorEastAsia" w:hAnsiTheme="minorHAnsi" w:cstheme="minorBidi"/>
          <w:szCs w:val="22"/>
          <w:lang w:val="en-SE" w:eastAsia="en-SE"/>
        </w:rPr>
      </w:pPr>
      <w:r>
        <w:t>10</w:t>
      </w:r>
      <w:r>
        <w:rPr>
          <w:rFonts w:asciiTheme="minorHAnsi" w:eastAsiaTheme="minorEastAsia" w:hAnsiTheme="minorHAnsi" w:cstheme="minorBidi"/>
          <w:szCs w:val="22"/>
          <w:lang w:val="en-SE" w:eastAsia="en-SE"/>
        </w:rPr>
        <w:tab/>
      </w:r>
      <w:r w:rsidRPr="00CD4AC2">
        <w:rPr>
          <w:bCs/>
          <w:lang w:val="en"/>
        </w:rPr>
        <w:t>Which personal data do we process and why?</w:t>
      </w:r>
      <w:r>
        <w:tab/>
      </w:r>
      <w:r>
        <w:fldChar w:fldCharType="begin"/>
      </w:r>
      <w:r>
        <w:instrText xml:space="preserve"> PAGEREF _Toc81996184 \h </w:instrText>
      </w:r>
      <w:r>
        <w:fldChar w:fldCharType="separate"/>
      </w:r>
      <w:r>
        <w:t>4</w:t>
      </w:r>
      <w:r>
        <w:fldChar w:fldCharType="end"/>
      </w:r>
    </w:p>
    <w:p w14:paraId="679DDB53" w14:textId="1B96672C" w:rsidR="00737503" w:rsidRDefault="00737503">
      <w:pPr>
        <w:pStyle w:val="TOC1"/>
        <w:rPr>
          <w:rFonts w:asciiTheme="minorHAnsi" w:eastAsiaTheme="minorEastAsia" w:hAnsiTheme="minorHAnsi" w:cstheme="minorBidi"/>
          <w:szCs w:val="22"/>
          <w:lang w:val="en-SE" w:eastAsia="en-SE"/>
        </w:rPr>
      </w:pPr>
      <w:r>
        <w:t>11</w:t>
      </w:r>
      <w:r>
        <w:rPr>
          <w:rFonts w:asciiTheme="minorHAnsi" w:eastAsiaTheme="minorEastAsia" w:hAnsiTheme="minorHAnsi" w:cstheme="minorBidi"/>
          <w:szCs w:val="22"/>
          <w:lang w:val="en-SE" w:eastAsia="en-SE"/>
        </w:rPr>
        <w:tab/>
      </w:r>
      <w:r w:rsidRPr="00CD4AC2">
        <w:rPr>
          <w:bCs/>
          <w:lang w:val="en"/>
        </w:rPr>
        <w:t>How long do we save your personal data?</w:t>
      </w:r>
      <w:r>
        <w:tab/>
      </w:r>
      <w:r>
        <w:fldChar w:fldCharType="begin"/>
      </w:r>
      <w:r>
        <w:instrText xml:space="preserve"> PAGEREF _Toc81996185 \h </w:instrText>
      </w:r>
      <w:r>
        <w:fldChar w:fldCharType="separate"/>
      </w:r>
      <w:r>
        <w:t>5</w:t>
      </w:r>
      <w:r>
        <w:fldChar w:fldCharType="end"/>
      </w:r>
    </w:p>
    <w:p w14:paraId="2DF3FFE1" w14:textId="3F1A30F1" w:rsidR="00737503" w:rsidRDefault="00737503">
      <w:pPr>
        <w:pStyle w:val="TOC1"/>
        <w:rPr>
          <w:rFonts w:asciiTheme="minorHAnsi" w:eastAsiaTheme="minorEastAsia" w:hAnsiTheme="minorHAnsi" w:cstheme="minorBidi"/>
          <w:szCs w:val="22"/>
          <w:lang w:val="en-SE" w:eastAsia="en-SE"/>
        </w:rPr>
      </w:pPr>
      <w:r>
        <w:t>12</w:t>
      </w:r>
      <w:r>
        <w:rPr>
          <w:rFonts w:asciiTheme="minorHAnsi" w:eastAsiaTheme="minorEastAsia" w:hAnsiTheme="minorHAnsi" w:cstheme="minorBidi"/>
          <w:szCs w:val="22"/>
          <w:lang w:val="en-SE" w:eastAsia="en-SE"/>
        </w:rPr>
        <w:tab/>
      </w:r>
      <w:r w:rsidRPr="00CD4AC2">
        <w:rPr>
          <w:bCs/>
          <w:lang w:val="en"/>
        </w:rPr>
        <w:t>How do we save your personal data?</w:t>
      </w:r>
      <w:r>
        <w:tab/>
      </w:r>
      <w:r>
        <w:fldChar w:fldCharType="begin"/>
      </w:r>
      <w:r>
        <w:instrText xml:space="preserve"> PAGEREF _Toc81996186 \h </w:instrText>
      </w:r>
      <w:r>
        <w:fldChar w:fldCharType="separate"/>
      </w:r>
      <w:r>
        <w:t>5</w:t>
      </w:r>
      <w:r>
        <w:fldChar w:fldCharType="end"/>
      </w:r>
    </w:p>
    <w:p w14:paraId="04AC36D4" w14:textId="09416A72" w:rsidR="00737503" w:rsidRDefault="00737503">
      <w:pPr>
        <w:pStyle w:val="TOC1"/>
        <w:rPr>
          <w:rFonts w:asciiTheme="minorHAnsi" w:eastAsiaTheme="minorEastAsia" w:hAnsiTheme="minorHAnsi" w:cstheme="minorBidi"/>
          <w:szCs w:val="22"/>
          <w:lang w:val="en-SE" w:eastAsia="en-SE"/>
        </w:rPr>
      </w:pPr>
      <w:r>
        <w:t>13</w:t>
      </w:r>
      <w:r>
        <w:rPr>
          <w:rFonts w:asciiTheme="minorHAnsi" w:eastAsiaTheme="minorEastAsia" w:hAnsiTheme="minorHAnsi" w:cstheme="minorBidi"/>
          <w:szCs w:val="22"/>
          <w:lang w:val="en-SE" w:eastAsia="en-SE"/>
        </w:rPr>
        <w:tab/>
      </w:r>
      <w:r w:rsidRPr="00CD4AC2">
        <w:rPr>
          <w:bCs/>
          <w:lang w:val="en"/>
        </w:rPr>
        <w:t>Where are your personal data processed?</w:t>
      </w:r>
      <w:r>
        <w:tab/>
      </w:r>
      <w:r>
        <w:fldChar w:fldCharType="begin"/>
      </w:r>
      <w:r>
        <w:instrText xml:space="preserve"> PAGEREF _Toc81996187 \h </w:instrText>
      </w:r>
      <w:r>
        <w:fldChar w:fldCharType="separate"/>
      </w:r>
      <w:r>
        <w:t>5</w:t>
      </w:r>
      <w:r>
        <w:fldChar w:fldCharType="end"/>
      </w:r>
    </w:p>
    <w:p w14:paraId="5DC01F8E" w14:textId="032D4E7C" w:rsidR="00737503" w:rsidRDefault="00737503">
      <w:pPr>
        <w:pStyle w:val="TOC1"/>
        <w:rPr>
          <w:rFonts w:asciiTheme="minorHAnsi" w:eastAsiaTheme="minorEastAsia" w:hAnsiTheme="minorHAnsi" w:cstheme="minorBidi"/>
          <w:szCs w:val="22"/>
          <w:lang w:val="en-SE" w:eastAsia="en-SE"/>
        </w:rPr>
      </w:pPr>
      <w:r>
        <w:t>14</w:t>
      </w:r>
      <w:r>
        <w:rPr>
          <w:rFonts w:asciiTheme="minorHAnsi" w:eastAsiaTheme="minorEastAsia" w:hAnsiTheme="minorHAnsi" w:cstheme="minorBidi"/>
          <w:szCs w:val="22"/>
          <w:lang w:val="en-SE" w:eastAsia="en-SE"/>
        </w:rPr>
        <w:tab/>
      </w:r>
      <w:r w:rsidRPr="00CD4AC2">
        <w:rPr>
          <w:bCs/>
          <w:lang w:val="en"/>
        </w:rPr>
        <w:t>Your personal rights</w:t>
      </w:r>
      <w:r>
        <w:tab/>
      </w:r>
      <w:r>
        <w:fldChar w:fldCharType="begin"/>
      </w:r>
      <w:r>
        <w:instrText xml:space="preserve"> PAGEREF _Toc81996188 \h </w:instrText>
      </w:r>
      <w:r>
        <w:fldChar w:fldCharType="separate"/>
      </w:r>
      <w:r>
        <w:t>5</w:t>
      </w:r>
      <w:r>
        <w:fldChar w:fldCharType="end"/>
      </w:r>
    </w:p>
    <w:p w14:paraId="2E8781CC" w14:textId="052AD705" w:rsidR="00737503" w:rsidRDefault="00737503">
      <w:pPr>
        <w:pStyle w:val="TOC2"/>
        <w:rPr>
          <w:rFonts w:asciiTheme="minorHAnsi" w:eastAsiaTheme="minorEastAsia" w:hAnsiTheme="minorHAnsi" w:cstheme="minorBidi"/>
          <w:sz w:val="22"/>
          <w:szCs w:val="22"/>
          <w:lang w:val="en-SE" w:eastAsia="en-SE"/>
        </w:rPr>
      </w:pPr>
      <w:r w:rsidRPr="00CD4AC2">
        <w:rPr>
          <w:rFonts w:cs="Arial"/>
        </w:rPr>
        <w:t>14.1</w:t>
      </w:r>
      <w:r>
        <w:rPr>
          <w:rFonts w:asciiTheme="minorHAnsi" w:eastAsiaTheme="minorEastAsia" w:hAnsiTheme="minorHAnsi" w:cstheme="minorBidi"/>
          <w:sz w:val="22"/>
          <w:szCs w:val="22"/>
          <w:lang w:val="en-SE" w:eastAsia="en-SE"/>
        </w:rPr>
        <w:tab/>
      </w:r>
      <w:r w:rsidRPr="00CD4AC2">
        <w:rPr>
          <w:rFonts w:cs="Arial"/>
          <w:bCs/>
          <w:lang w:val="en"/>
        </w:rPr>
        <w:t>Right to information and access</w:t>
      </w:r>
      <w:r>
        <w:tab/>
      </w:r>
      <w:r>
        <w:fldChar w:fldCharType="begin"/>
      </w:r>
      <w:r>
        <w:instrText xml:space="preserve"> PAGEREF _Toc81996189 \h </w:instrText>
      </w:r>
      <w:r>
        <w:fldChar w:fldCharType="separate"/>
      </w:r>
      <w:r>
        <w:t>5</w:t>
      </w:r>
      <w:r>
        <w:fldChar w:fldCharType="end"/>
      </w:r>
    </w:p>
    <w:p w14:paraId="1F8B4893" w14:textId="6FB1B88E" w:rsidR="00737503" w:rsidRDefault="00737503">
      <w:pPr>
        <w:pStyle w:val="TOC2"/>
        <w:rPr>
          <w:rFonts w:asciiTheme="minorHAnsi" w:eastAsiaTheme="minorEastAsia" w:hAnsiTheme="minorHAnsi" w:cstheme="minorBidi"/>
          <w:sz w:val="22"/>
          <w:szCs w:val="22"/>
          <w:lang w:val="en-SE" w:eastAsia="en-SE"/>
        </w:rPr>
      </w:pPr>
      <w:r w:rsidRPr="00CD4AC2">
        <w:rPr>
          <w:rFonts w:cs="Arial"/>
        </w:rPr>
        <w:t>14.2</w:t>
      </w:r>
      <w:r>
        <w:rPr>
          <w:rFonts w:asciiTheme="minorHAnsi" w:eastAsiaTheme="minorEastAsia" w:hAnsiTheme="minorHAnsi" w:cstheme="minorBidi"/>
          <w:sz w:val="22"/>
          <w:szCs w:val="22"/>
          <w:lang w:val="en-SE" w:eastAsia="en-SE"/>
        </w:rPr>
        <w:tab/>
      </w:r>
      <w:r w:rsidRPr="00CD4AC2">
        <w:rPr>
          <w:rFonts w:cs="Arial"/>
          <w:bCs/>
          <w:lang w:val="en"/>
        </w:rPr>
        <w:t>Right to erasure (‘right to be forgotten’)</w:t>
      </w:r>
      <w:r>
        <w:tab/>
      </w:r>
      <w:r>
        <w:fldChar w:fldCharType="begin"/>
      </w:r>
      <w:r>
        <w:instrText xml:space="preserve"> PAGEREF _Toc81996190 \h </w:instrText>
      </w:r>
      <w:r>
        <w:fldChar w:fldCharType="separate"/>
      </w:r>
      <w:r>
        <w:t>6</w:t>
      </w:r>
      <w:r>
        <w:fldChar w:fldCharType="end"/>
      </w:r>
    </w:p>
    <w:p w14:paraId="3D6C0499" w14:textId="372ACA45" w:rsidR="00737503" w:rsidRDefault="00737503">
      <w:pPr>
        <w:pStyle w:val="TOC2"/>
        <w:rPr>
          <w:rFonts w:asciiTheme="minorHAnsi" w:eastAsiaTheme="minorEastAsia" w:hAnsiTheme="minorHAnsi" w:cstheme="minorBidi"/>
          <w:sz w:val="22"/>
          <w:szCs w:val="22"/>
          <w:lang w:val="en-SE" w:eastAsia="en-SE"/>
        </w:rPr>
      </w:pPr>
      <w:r w:rsidRPr="00CD4AC2">
        <w:rPr>
          <w:rFonts w:cs="Arial"/>
        </w:rPr>
        <w:t>14.3</w:t>
      </w:r>
      <w:r>
        <w:rPr>
          <w:rFonts w:asciiTheme="minorHAnsi" w:eastAsiaTheme="minorEastAsia" w:hAnsiTheme="minorHAnsi" w:cstheme="minorBidi"/>
          <w:sz w:val="22"/>
          <w:szCs w:val="22"/>
          <w:lang w:val="en-SE" w:eastAsia="en-SE"/>
        </w:rPr>
        <w:tab/>
      </w:r>
      <w:r w:rsidRPr="00CD4AC2">
        <w:rPr>
          <w:rFonts w:cs="Arial"/>
          <w:bCs/>
          <w:lang w:val="en"/>
        </w:rPr>
        <w:t>Right to rectification</w:t>
      </w:r>
      <w:r>
        <w:tab/>
      </w:r>
      <w:r>
        <w:fldChar w:fldCharType="begin"/>
      </w:r>
      <w:r>
        <w:instrText xml:space="preserve"> PAGEREF _Toc81996191 \h </w:instrText>
      </w:r>
      <w:r>
        <w:fldChar w:fldCharType="separate"/>
      </w:r>
      <w:r>
        <w:t>6</w:t>
      </w:r>
      <w:r>
        <w:fldChar w:fldCharType="end"/>
      </w:r>
    </w:p>
    <w:p w14:paraId="73F92936" w14:textId="62D2CDAD" w:rsidR="00737503" w:rsidRDefault="00737503">
      <w:pPr>
        <w:pStyle w:val="TOC2"/>
        <w:rPr>
          <w:rFonts w:asciiTheme="minorHAnsi" w:eastAsiaTheme="minorEastAsia" w:hAnsiTheme="minorHAnsi" w:cstheme="minorBidi"/>
          <w:sz w:val="22"/>
          <w:szCs w:val="22"/>
          <w:lang w:val="en-SE" w:eastAsia="en-SE"/>
        </w:rPr>
      </w:pPr>
      <w:r w:rsidRPr="00CD4AC2">
        <w:rPr>
          <w:rFonts w:cs="Arial"/>
        </w:rPr>
        <w:t>14.4</w:t>
      </w:r>
      <w:r>
        <w:rPr>
          <w:rFonts w:asciiTheme="minorHAnsi" w:eastAsiaTheme="minorEastAsia" w:hAnsiTheme="minorHAnsi" w:cstheme="minorBidi"/>
          <w:sz w:val="22"/>
          <w:szCs w:val="22"/>
          <w:lang w:val="en-SE" w:eastAsia="en-SE"/>
        </w:rPr>
        <w:tab/>
      </w:r>
      <w:r w:rsidRPr="00CD4AC2">
        <w:rPr>
          <w:rFonts w:cs="Arial"/>
          <w:bCs/>
          <w:lang w:val="en"/>
        </w:rPr>
        <w:t>Data portability</w:t>
      </w:r>
      <w:r>
        <w:tab/>
      </w:r>
      <w:r>
        <w:fldChar w:fldCharType="begin"/>
      </w:r>
      <w:r>
        <w:instrText xml:space="preserve"> PAGEREF _Toc81996192 \h </w:instrText>
      </w:r>
      <w:r>
        <w:fldChar w:fldCharType="separate"/>
      </w:r>
      <w:r>
        <w:t>6</w:t>
      </w:r>
      <w:r>
        <w:fldChar w:fldCharType="end"/>
      </w:r>
    </w:p>
    <w:p w14:paraId="38AEEF55" w14:textId="0E5A4631" w:rsidR="00737503" w:rsidRDefault="00737503">
      <w:pPr>
        <w:pStyle w:val="TOC2"/>
        <w:rPr>
          <w:rFonts w:asciiTheme="minorHAnsi" w:eastAsiaTheme="minorEastAsia" w:hAnsiTheme="minorHAnsi" w:cstheme="minorBidi"/>
          <w:sz w:val="22"/>
          <w:szCs w:val="22"/>
          <w:lang w:val="en-SE" w:eastAsia="en-SE"/>
        </w:rPr>
      </w:pPr>
      <w:r w:rsidRPr="00CD4AC2">
        <w:rPr>
          <w:rFonts w:cs="Arial"/>
        </w:rPr>
        <w:t>14.5</w:t>
      </w:r>
      <w:r>
        <w:rPr>
          <w:rFonts w:asciiTheme="minorHAnsi" w:eastAsiaTheme="minorEastAsia" w:hAnsiTheme="minorHAnsi" w:cstheme="minorBidi"/>
          <w:sz w:val="22"/>
          <w:szCs w:val="22"/>
          <w:lang w:val="en-SE" w:eastAsia="en-SE"/>
        </w:rPr>
        <w:tab/>
      </w:r>
      <w:r w:rsidRPr="00CD4AC2">
        <w:rPr>
          <w:rFonts w:cs="Arial"/>
          <w:bCs/>
          <w:lang w:val="en"/>
        </w:rPr>
        <w:t>Right to restriction of processing</w:t>
      </w:r>
      <w:r>
        <w:tab/>
      </w:r>
      <w:r>
        <w:fldChar w:fldCharType="begin"/>
      </w:r>
      <w:r>
        <w:instrText xml:space="preserve"> PAGEREF _Toc81996193 \h </w:instrText>
      </w:r>
      <w:r>
        <w:fldChar w:fldCharType="separate"/>
      </w:r>
      <w:r>
        <w:t>6</w:t>
      </w:r>
      <w:r>
        <w:fldChar w:fldCharType="end"/>
      </w:r>
    </w:p>
    <w:p w14:paraId="2A206D51" w14:textId="00B3FC36" w:rsidR="00737503" w:rsidRDefault="00737503">
      <w:pPr>
        <w:pStyle w:val="TOC2"/>
        <w:rPr>
          <w:rFonts w:asciiTheme="minorHAnsi" w:eastAsiaTheme="minorEastAsia" w:hAnsiTheme="minorHAnsi" w:cstheme="minorBidi"/>
          <w:sz w:val="22"/>
          <w:szCs w:val="22"/>
          <w:lang w:val="en-SE" w:eastAsia="en-SE"/>
        </w:rPr>
      </w:pPr>
      <w:r w:rsidRPr="00CD4AC2">
        <w:rPr>
          <w:rFonts w:cs="Arial"/>
        </w:rPr>
        <w:t>14.6</w:t>
      </w:r>
      <w:r>
        <w:rPr>
          <w:rFonts w:asciiTheme="minorHAnsi" w:eastAsiaTheme="minorEastAsia" w:hAnsiTheme="minorHAnsi" w:cstheme="minorBidi"/>
          <w:sz w:val="22"/>
          <w:szCs w:val="22"/>
          <w:lang w:val="en-SE" w:eastAsia="en-SE"/>
        </w:rPr>
        <w:tab/>
      </w:r>
      <w:r w:rsidRPr="00CD4AC2">
        <w:rPr>
          <w:rFonts w:cs="Arial"/>
          <w:bCs/>
          <w:lang w:val="en"/>
        </w:rPr>
        <w:t>Right to object</w:t>
      </w:r>
      <w:r>
        <w:tab/>
      </w:r>
      <w:r>
        <w:fldChar w:fldCharType="begin"/>
      </w:r>
      <w:r>
        <w:instrText xml:space="preserve"> PAGEREF _Toc81996194 \h </w:instrText>
      </w:r>
      <w:r>
        <w:fldChar w:fldCharType="separate"/>
      </w:r>
      <w:r>
        <w:t>6</w:t>
      </w:r>
      <w:r>
        <w:fldChar w:fldCharType="end"/>
      </w:r>
    </w:p>
    <w:p w14:paraId="390E834F" w14:textId="7008FF0E" w:rsidR="00737503" w:rsidRDefault="00737503">
      <w:pPr>
        <w:pStyle w:val="TOC2"/>
        <w:rPr>
          <w:rFonts w:asciiTheme="minorHAnsi" w:eastAsiaTheme="minorEastAsia" w:hAnsiTheme="minorHAnsi" w:cstheme="minorBidi"/>
          <w:sz w:val="22"/>
          <w:szCs w:val="22"/>
          <w:lang w:val="en-SE" w:eastAsia="en-SE"/>
        </w:rPr>
      </w:pPr>
      <w:r>
        <w:t>14.7</w:t>
      </w:r>
      <w:r>
        <w:rPr>
          <w:rFonts w:asciiTheme="minorHAnsi" w:eastAsiaTheme="minorEastAsia" w:hAnsiTheme="minorHAnsi" w:cstheme="minorBidi"/>
          <w:sz w:val="22"/>
          <w:szCs w:val="22"/>
          <w:lang w:val="en-SE" w:eastAsia="en-SE"/>
        </w:rPr>
        <w:tab/>
      </w:r>
      <w:r w:rsidRPr="00CD4AC2">
        <w:rPr>
          <w:bCs/>
          <w:lang w:val="en"/>
        </w:rPr>
        <w:t>Complaint to supervisory authority</w:t>
      </w:r>
      <w:r>
        <w:tab/>
      </w:r>
      <w:r>
        <w:fldChar w:fldCharType="begin"/>
      </w:r>
      <w:r>
        <w:instrText xml:space="preserve"> PAGEREF _Toc81996195 \h </w:instrText>
      </w:r>
      <w:r>
        <w:fldChar w:fldCharType="separate"/>
      </w:r>
      <w:r>
        <w:t>6</w:t>
      </w:r>
      <w:r>
        <w:fldChar w:fldCharType="end"/>
      </w:r>
    </w:p>
    <w:p w14:paraId="7CD04117" w14:textId="638F8C76" w:rsidR="00737503" w:rsidRDefault="00737503">
      <w:pPr>
        <w:pStyle w:val="TOC1"/>
        <w:rPr>
          <w:rFonts w:asciiTheme="minorHAnsi" w:eastAsiaTheme="minorEastAsia" w:hAnsiTheme="minorHAnsi" w:cstheme="minorBidi"/>
          <w:szCs w:val="22"/>
          <w:lang w:val="en-SE" w:eastAsia="en-SE"/>
        </w:rPr>
      </w:pPr>
      <w:r>
        <w:t>15</w:t>
      </w:r>
      <w:r>
        <w:rPr>
          <w:rFonts w:asciiTheme="minorHAnsi" w:eastAsiaTheme="minorEastAsia" w:hAnsiTheme="minorHAnsi" w:cstheme="minorBidi"/>
          <w:szCs w:val="22"/>
          <w:lang w:val="en-SE" w:eastAsia="en-SE"/>
        </w:rPr>
        <w:tab/>
      </w:r>
      <w:r w:rsidRPr="00CD4AC2">
        <w:rPr>
          <w:bCs/>
          <w:lang w:val="en"/>
        </w:rPr>
        <w:t>How to contact us</w:t>
      </w:r>
      <w:r>
        <w:tab/>
      </w:r>
      <w:r>
        <w:fldChar w:fldCharType="begin"/>
      </w:r>
      <w:r>
        <w:instrText xml:space="preserve"> PAGEREF _Toc81996196 \h </w:instrText>
      </w:r>
      <w:r>
        <w:fldChar w:fldCharType="separate"/>
      </w:r>
      <w:r>
        <w:t>7</w:t>
      </w:r>
      <w:r>
        <w:fldChar w:fldCharType="end"/>
      </w:r>
    </w:p>
    <w:p w14:paraId="5C5E15ED" w14:textId="269E0118" w:rsidR="00737503" w:rsidRDefault="00737503">
      <w:pPr>
        <w:pStyle w:val="TOC1"/>
        <w:rPr>
          <w:rFonts w:asciiTheme="minorHAnsi" w:eastAsiaTheme="minorEastAsia" w:hAnsiTheme="minorHAnsi" w:cstheme="minorBidi"/>
          <w:szCs w:val="22"/>
          <w:lang w:val="en-SE" w:eastAsia="en-SE"/>
        </w:rPr>
      </w:pPr>
      <w:r>
        <w:t>16</w:t>
      </w:r>
      <w:r>
        <w:rPr>
          <w:rFonts w:asciiTheme="minorHAnsi" w:eastAsiaTheme="minorEastAsia" w:hAnsiTheme="minorHAnsi" w:cstheme="minorBidi"/>
          <w:szCs w:val="22"/>
          <w:lang w:val="en-SE" w:eastAsia="en-SE"/>
        </w:rPr>
        <w:tab/>
      </w:r>
      <w:r w:rsidRPr="00CD4AC2">
        <w:rPr>
          <w:bCs/>
          <w:lang w:val="en"/>
        </w:rPr>
        <w:t>Amendments to the privacy policy</w:t>
      </w:r>
      <w:r>
        <w:tab/>
      </w:r>
      <w:r>
        <w:fldChar w:fldCharType="begin"/>
      </w:r>
      <w:r>
        <w:instrText xml:space="preserve"> PAGEREF _Toc81996197 \h </w:instrText>
      </w:r>
      <w:r>
        <w:fldChar w:fldCharType="separate"/>
      </w:r>
      <w:r>
        <w:t>7</w:t>
      </w:r>
      <w:r>
        <w:fldChar w:fldCharType="end"/>
      </w:r>
    </w:p>
    <w:p w14:paraId="207C07A1" w14:textId="6E14678E" w:rsidR="00737503" w:rsidRDefault="00737503">
      <w:pPr>
        <w:pStyle w:val="TOC1"/>
        <w:rPr>
          <w:rFonts w:asciiTheme="minorHAnsi" w:eastAsiaTheme="minorEastAsia" w:hAnsiTheme="minorHAnsi" w:cstheme="minorBidi"/>
          <w:szCs w:val="22"/>
          <w:lang w:val="en-SE" w:eastAsia="en-SE"/>
        </w:rPr>
      </w:pPr>
      <w:r w:rsidRPr="00CD4AC2">
        <w:rPr>
          <w:rFonts w:cs="Arial"/>
        </w:rPr>
        <w:t>17</w:t>
      </w:r>
      <w:r>
        <w:rPr>
          <w:rFonts w:asciiTheme="minorHAnsi" w:eastAsiaTheme="minorEastAsia" w:hAnsiTheme="minorHAnsi" w:cstheme="minorBidi"/>
          <w:szCs w:val="22"/>
          <w:lang w:val="en-SE" w:eastAsia="en-SE"/>
        </w:rPr>
        <w:tab/>
      </w:r>
      <w:r w:rsidRPr="00CD4AC2">
        <w:rPr>
          <w:rFonts w:cs="Arial"/>
          <w:bCs/>
          <w:lang w:val="en"/>
        </w:rPr>
        <w:t>Terms</w:t>
      </w:r>
      <w:r>
        <w:tab/>
      </w:r>
      <w:r>
        <w:fldChar w:fldCharType="begin"/>
      </w:r>
      <w:r>
        <w:instrText xml:space="preserve"> PAGEREF _Toc81996198 \h </w:instrText>
      </w:r>
      <w:r>
        <w:fldChar w:fldCharType="separate"/>
      </w:r>
      <w:r>
        <w:t>7</w:t>
      </w:r>
      <w:r>
        <w:fldChar w:fldCharType="end"/>
      </w:r>
    </w:p>
    <w:p w14:paraId="513D7FDB" w14:textId="77038464" w:rsidR="00737503" w:rsidRDefault="00737503">
      <w:pPr>
        <w:pStyle w:val="TOC1"/>
        <w:rPr>
          <w:rFonts w:asciiTheme="minorHAnsi" w:eastAsiaTheme="minorEastAsia" w:hAnsiTheme="minorHAnsi" w:cstheme="minorBidi"/>
          <w:szCs w:val="22"/>
          <w:lang w:val="en-SE" w:eastAsia="en-SE"/>
        </w:rPr>
      </w:pPr>
      <w:r w:rsidRPr="00CD4AC2">
        <w:rPr>
          <w:rFonts w:cs="Arial"/>
        </w:rPr>
        <w:t>18</w:t>
      </w:r>
      <w:r>
        <w:rPr>
          <w:rFonts w:asciiTheme="minorHAnsi" w:eastAsiaTheme="minorEastAsia" w:hAnsiTheme="minorHAnsi" w:cstheme="minorBidi"/>
          <w:szCs w:val="22"/>
          <w:lang w:val="en-SE" w:eastAsia="en-SE"/>
        </w:rPr>
        <w:tab/>
      </w:r>
      <w:r w:rsidRPr="00CD4AC2">
        <w:rPr>
          <w:rFonts w:cs="Arial"/>
          <w:bCs/>
          <w:lang w:val="en"/>
        </w:rPr>
        <w:t>References</w:t>
      </w:r>
      <w:r>
        <w:tab/>
      </w:r>
      <w:r>
        <w:fldChar w:fldCharType="begin"/>
      </w:r>
      <w:r>
        <w:instrText xml:space="preserve"> PAGEREF _Toc81996199 \h </w:instrText>
      </w:r>
      <w:r>
        <w:fldChar w:fldCharType="separate"/>
      </w:r>
      <w:r>
        <w:t>7</w:t>
      </w:r>
      <w:r>
        <w:fldChar w:fldCharType="end"/>
      </w:r>
    </w:p>
    <w:p w14:paraId="01E90FFC" w14:textId="3F5EE2A1" w:rsidR="0098040C" w:rsidRDefault="00B34181">
      <w:pPr>
        <w:rPr>
          <w:rFonts w:ascii="Arial" w:hAnsi="Arial" w:cs="Arial"/>
        </w:rPr>
      </w:pPr>
      <w:r>
        <w:rPr>
          <w:rFonts w:ascii="Arial" w:hAnsi="Arial" w:cs="Arial"/>
          <w:noProof/>
          <w:sz w:val="22"/>
        </w:rPr>
        <w:fldChar w:fldCharType="end"/>
      </w:r>
      <w:r>
        <w:rPr>
          <w:rFonts w:ascii="Arial" w:hAnsi="Arial" w:cs="Arial"/>
          <w:noProof/>
          <w:sz w:val="22"/>
          <w:lang w:val="en"/>
        </w:rPr>
        <w:br/>
      </w:r>
    </w:p>
    <w:p w14:paraId="6516D531" w14:textId="77777777" w:rsidR="00FF7AF4" w:rsidRPr="006B6B92" w:rsidRDefault="00FF7AF4">
      <w:pPr>
        <w:pStyle w:val="Heading1"/>
        <w:rPr>
          <w:rFonts w:cs="Arial"/>
        </w:rPr>
      </w:pPr>
      <w:bookmarkStart w:id="0" w:name="_Toc514959553"/>
      <w:bookmarkStart w:id="1" w:name="_Toc81996172"/>
      <w:r>
        <w:rPr>
          <w:rFonts w:cs="Arial"/>
          <w:bCs/>
          <w:lang w:val="en"/>
        </w:rPr>
        <w:lastRenderedPageBreak/>
        <w:t>Introduction</w:t>
      </w:r>
      <w:bookmarkStart w:id="2" w:name="cursor2"/>
      <w:bookmarkStart w:id="3" w:name="cursor"/>
      <w:bookmarkEnd w:id="2"/>
      <w:bookmarkEnd w:id="3"/>
      <w:bookmarkEnd w:id="0"/>
      <w:bookmarkEnd w:id="1"/>
    </w:p>
    <w:p w14:paraId="32FA8AD2" w14:textId="0AE11916" w:rsidR="00072480" w:rsidRPr="00025023" w:rsidRDefault="009033BB" w:rsidP="00025023">
      <w:pPr>
        <w:pStyle w:val="BodyText"/>
      </w:pPr>
      <w:bookmarkStart w:id="4" w:name="_Toc460412161"/>
      <w:r>
        <w:rPr>
          <w:lang w:val="en"/>
        </w:rPr>
        <w:t xml:space="preserve">At Green Cargo, we want to protect your personal privacy as a supplier and we want you to have confidence in our processing of your personal data. We at Green Cargo will never sell your personal data to another company. This privacy policy explains how we process your personal data in relation to our business relationship. It also describes your rights and how you can contact our data protection organization. </w:t>
      </w:r>
    </w:p>
    <w:p w14:paraId="50AC5E2C" w14:textId="77777777" w:rsidR="00B34181" w:rsidRPr="006B6B92" w:rsidRDefault="00B34181" w:rsidP="00B34181">
      <w:pPr>
        <w:pStyle w:val="Heading2"/>
        <w:rPr>
          <w:rFonts w:cs="Arial"/>
        </w:rPr>
      </w:pPr>
      <w:bookmarkStart w:id="5" w:name="_Toc514959554"/>
      <w:bookmarkStart w:id="6" w:name="_Toc81996173"/>
      <w:r>
        <w:rPr>
          <w:rFonts w:cs="Arial"/>
          <w:bCs/>
          <w:lang w:val="en"/>
        </w:rPr>
        <w:t>Target group</w:t>
      </w:r>
      <w:bookmarkEnd w:id="5"/>
      <w:bookmarkEnd w:id="4"/>
      <w:bookmarkEnd w:id="6"/>
    </w:p>
    <w:p w14:paraId="207DD884" w14:textId="043A49A6" w:rsidR="00B34181" w:rsidRPr="00025023" w:rsidRDefault="00B34181" w:rsidP="00B34181">
      <w:pPr>
        <w:pStyle w:val="BodyText"/>
      </w:pPr>
      <w:r>
        <w:rPr>
          <w:lang w:val="en"/>
        </w:rPr>
        <w:t xml:space="preserve">The document’s target group is suppliers to Green Cargo. </w:t>
      </w:r>
    </w:p>
    <w:p w14:paraId="16E80C4F" w14:textId="77777777" w:rsidR="00B34181" w:rsidRPr="006B6B92" w:rsidRDefault="00B34181" w:rsidP="00B34181">
      <w:pPr>
        <w:pStyle w:val="Heading2"/>
        <w:rPr>
          <w:rFonts w:cs="Arial"/>
        </w:rPr>
      </w:pPr>
      <w:bookmarkStart w:id="7" w:name="_Toc514959555"/>
      <w:bookmarkStart w:id="8" w:name="_Toc460412162"/>
      <w:bookmarkStart w:id="9" w:name="_Toc81996174"/>
      <w:r>
        <w:rPr>
          <w:rFonts w:cs="Arial"/>
          <w:bCs/>
          <w:lang w:val="en"/>
        </w:rPr>
        <w:t>Amendment note</w:t>
      </w:r>
      <w:bookmarkEnd w:id="7"/>
      <w:bookmarkEnd w:id="8"/>
      <w:bookmarkEnd w:id="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7826"/>
      </w:tblGrid>
      <w:tr w:rsidR="00B34181" w:rsidRPr="006B6B92" w14:paraId="33FA9C03" w14:textId="77777777" w:rsidTr="00666A50">
        <w:tc>
          <w:tcPr>
            <w:tcW w:w="1101" w:type="dxa"/>
            <w:shd w:val="clear" w:color="auto" w:fill="D9D9D9"/>
          </w:tcPr>
          <w:p w14:paraId="590E37F1" w14:textId="77777777" w:rsidR="00B34181" w:rsidRPr="006B6B92" w:rsidRDefault="00B34181" w:rsidP="00666A50">
            <w:pPr>
              <w:pStyle w:val="Brdtext1"/>
              <w:rPr>
                <w:rFonts w:cs="Arial"/>
                <w:b/>
              </w:rPr>
            </w:pPr>
            <w:r>
              <w:rPr>
                <w:rFonts w:cs="Arial"/>
                <w:b/>
                <w:bCs/>
                <w:lang w:val="en"/>
              </w:rPr>
              <w:t>Version</w:t>
            </w:r>
          </w:p>
        </w:tc>
        <w:tc>
          <w:tcPr>
            <w:tcW w:w="7826" w:type="dxa"/>
            <w:shd w:val="clear" w:color="auto" w:fill="D9D9D9"/>
          </w:tcPr>
          <w:p w14:paraId="1184F012" w14:textId="77777777" w:rsidR="00B34181" w:rsidRPr="006B6B92" w:rsidRDefault="00B34181" w:rsidP="00666A50">
            <w:pPr>
              <w:pStyle w:val="Brdtext1"/>
              <w:rPr>
                <w:rFonts w:cs="Arial"/>
                <w:b/>
              </w:rPr>
            </w:pPr>
            <w:r>
              <w:rPr>
                <w:rFonts w:cs="Arial"/>
                <w:b/>
                <w:bCs/>
                <w:lang w:val="en"/>
              </w:rPr>
              <w:t>Amendment description</w:t>
            </w:r>
          </w:p>
        </w:tc>
      </w:tr>
      <w:tr w:rsidR="00B34181" w:rsidRPr="006B6B92" w14:paraId="7C6A59E5" w14:textId="77777777" w:rsidTr="00666A50">
        <w:tc>
          <w:tcPr>
            <w:tcW w:w="1101" w:type="dxa"/>
            <w:shd w:val="clear" w:color="auto" w:fill="auto"/>
          </w:tcPr>
          <w:p w14:paraId="303FDEC8" w14:textId="405E63E9" w:rsidR="00B34181" w:rsidRPr="006B6B92" w:rsidRDefault="0098040C" w:rsidP="00666A50">
            <w:pPr>
              <w:pStyle w:val="Brdtext1"/>
              <w:jc w:val="center"/>
              <w:rPr>
                <w:rFonts w:cs="Arial"/>
              </w:rPr>
            </w:pPr>
            <w:r>
              <w:rPr>
                <w:rFonts w:cs="Arial"/>
                <w:lang w:val="en"/>
              </w:rPr>
              <w:t>1</w:t>
            </w:r>
          </w:p>
        </w:tc>
        <w:tc>
          <w:tcPr>
            <w:tcW w:w="7826" w:type="dxa"/>
            <w:shd w:val="clear" w:color="auto" w:fill="auto"/>
          </w:tcPr>
          <w:p w14:paraId="1D526145" w14:textId="002BB81E" w:rsidR="00B34181" w:rsidRPr="006B6B92" w:rsidRDefault="0098040C" w:rsidP="00B34181">
            <w:pPr>
              <w:pStyle w:val="BodyText"/>
              <w:rPr>
                <w:rFonts w:cs="Arial"/>
              </w:rPr>
            </w:pPr>
            <w:r>
              <w:rPr>
                <w:rFonts w:cs="Arial"/>
                <w:lang w:val="en"/>
              </w:rPr>
              <w:t>New document</w:t>
            </w:r>
          </w:p>
        </w:tc>
      </w:tr>
      <w:tr w:rsidR="004E04F9" w:rsidRPr="006B6B92" w14:paraId="01FC0C9D" w14:textId="77777777" w:rsidTr="00666A50">
        <w:tc>
          <w:tcPr>
            <w:tcW w:w="1101" w:type="dxa"/>
            <w:shd w:val="clear" w:color="auto" w:fill="auto"/>
          </w:tcPr>
          <w:p w14:paraId="49BC90E4" w14:textId="1A1A8207" w:rsidR="004E04F9" w:rsidRDefault="004E04F9" w:rsidP="00666A50">
            <w:pPr>
              <w:pStyle w:val="Brdtext1"/>
              <w:jc w:val="center"/>
              <w:rPr>
                <w:rFonts w:cs="Arial"/>
              </w:rPr>
            </w:pPr>
            <w:r>
              <w:rPr>
                <w:rFonts w:cs="Arial"/>
                <w:lang w:val="en"/>
              </w:rPr>
              <w:t>2</w:t>
            </w:r>
          </w:p>
        </w:tc>
        <w:tc>
          <w:tcPr>
            <w:tcW w:w="7826" w:type="dxa"/>
            <w:shd w:val="clear" w:color="auto" w:fill="auto"/>
          </w:tcPr>
          <w:p w14:paraId="620F59FC" w14:textId="6D14CDF1" w:rsidR="004E04F9" w:rsidRDefault="008D17CF" w:rsidP="00B34181">
            <w:pPr>
              <w:pStyle w:val="BodyText"/>
              <w:rPr>
                <w:rFonts w:cs="Arial"/>
              </w:rPr>
            </w:pPr>
            <w:r>
              <w:rPr>
                <w:rFonts w:cs="Arial"/>
                <w:lang w:val="en"/>
              </w:rPr>
              <w:t>New chapter on legal basis and minor adjustments made in the document</w:t>
            </w:r>
          </w:p>
        </w:tc>
      </w:tr>
    </w:tbl>
    <w:p w14:paraId="2E1DC476" w14:textId="07AEA3B9" w:rsidR="000F07E2" w:rsidRPr="006B6B92" w:rsidRDefault="000F07E2" w:rsidP="00B34181">
      <w:pPr>
        <w:pStyle w:val="BodyText"/>
        <w:rPr>
          <w:rFonts w:cs="Arial"/>
        </w:rPr>
      </w:pPr>
    </w:p>
    <w:p w14:paraId="1D30AF4D" w14:textId="77777777" w:rsidR="00B34181" w:rsidRDefault="00B34181" w:rsidP="00B34181">
      <w:pPr>
        <w:pStyle w:val="Heading1"/>
        <w:rPr>
          <w:rFonts w:cs="Arial"/>
        </w:rPr>
      </w:pPr>
      <w:bookmarkStart w:id="10" w:name="_Toc514959556"/>
      <w:bookmarkStart w:id="11" w:name="_Toc460412163"/>
      <w:bookmarkStart w:id="12" w:name="_Toc81996175"/>
      <w:r>
        <w:rPr>
          <w:rFonts w:cs="Arial"/>
          <w:bCs/>
          <w:lang w:val="en"/>
        </w:rPr>
        <w:t>Summary</w:t>
      </w:r>
      <w:bookmarkEnd w:id="10"/>
      <w:bookmarkEnd w:id="11"/>
      <w:bookmarkEnd w:id="12"/>
    </w:p>
    <w:p w14:paraId="2842FB8A" w14:textId="5992DF30" w:rsidR="0098040C" w:rsidRPr="004E04F9" w:rsidRDefault="0098040C" w:rsidP="0098040C">
      <w:pPr>
        <w:pStyle w:val="Brdtext1"/>
        <w:rPr>
          <w:color w:val="808080"/>
        </w:rPr>
      </w:pPr>
      <w:r>
        <w:rPr>
          <w:lang w:val="en"/>
        </w:rPr>
        <w:t>Not applicable in this document</w:t>
      </w:r>
    </w:p>
    <w:p w14:paraId="55C74DA3" w14:textId="76D21FBC" w:rsidR="00374E61" w:rsidRPr="00374E61" w:rsidRDefault="00642DA6" w:rsidP="00374E61">
      <w:pPr>
        <w:pStyle w:val="Heading1"/>
      </w:pPr>
      <w:bookmarkStart w:id="13" w:name="_Toc514959557"/>
      <w:bookmarkStart w:id="14" w:name="_Toc81996176"/>
      <w:r>
        <w:rPr>
          <w:bCs/>
          <w:lang w:val="en"/>
        </w:rPr>
        <w:t>What is personal data?</w:t>
      </w:r>
      <w:bookmarkEnd w:id="13"/>
      <w:bookmarkEnd w:id="14"/>
    </w:p>
    <w:p w14:paraId="6D0B91F9" w14:textId="4AD1C361" w:rsidR="00642DA6" w:rsidRPr="001403E7" w:rsidRDefault="007108DC" w:rsidP="00642DA6">
      <w:pPr>
        <w:pStyle w:val="BodyText"/>
      </w:pPr>
      <w:r>
        <w:rPr>
          <w:lang w:val="en"/>
        </w:rPr>
        <w:t>Personal data comprise all information that can be directly or indirectly connected with a living individual. Examples of personal data that can be connected with an individual include:</w:t>
      </w:r>
    </w:p>
    <w:p w14:paraId="6FEBFBA2" w14:textId="77777777" w:rsidR="00642DA6" w:rsidRDefault="00642DA6" w:rsidP="00E81BC7">
      <w:pPr>
        <w:pStyle w:val="BodyText"/>
        <w:numPr>
          <w:ilvl w:val="0"/>
          <w:numId w:val="10"/>
        </w:numPr>
      </w:pPr>
      <w:r>
        <w:rPr>
          <w:lang w:val="en"/>
        </w:rPr>
        <w:t>Name, address, personal identity number</w:t>
      </w:r>
    </w:p>
    <w:p w14:paraId="122BF67A" w14:textId="77777777" w:rsidR="006D2F48" w:rsidRDefault="006D2F48" w:rsidP="00E81BC7">
      <w:pPr>
        <w:pStyle w:val="BodyText"/>
        <w:numPr>
          <w:ilvl w:val="0"/>
          <w:numId w:val="10"/>
        </w:numPr>
      </w:pPr>
      <w:r>
        <w:rPr>
          <w:lang w:val="en"/>
        </w:rPr>
        <w:t>Photo</w:t>
      </w:r>
    </w:p>
    <w:p w14:paraId="4B21718F" w14:textId="660FC5DD" w:rsidR="00642DA6" w:rsidRPr="001403E7" w:rsidRDefault="006D2F48" w:rsidP="00E81BC7">
      <w:pPr>
        <w:pStyle w:val="BodyText"/>
        <w:numPr>
          <w:ilvl w:val="0"/>
          <w:numId w:val="10"/>
        </w:numPr>
      </w:pPr>
      <w:r>
        <w:rPr>
          <w:lang w:val="en"/>
        </w:rPr>
        <w:t>Sound recordings</w:t>
      </w:r>
    </w:p>
    <w:p w14:paraId="5D0E5097" w14:textId="77777777" w:rsidR="00642DA6" w:rsidRPr="001403E7" w:rsidRDefault="00642DA6" w:rsidP="00E81BC7">
      <w:pPr>
        <w:pStyle w:val="BodyText"/>
        <w:numPr>
          <w:ilvl w:val="0"/>
          <w:numId w:val="10"/>
        </w:numPr>
      </w:pPr>
      <w:r>
        <w:rPr>
          <w:lang w:val="en"/>
        </w:rPr>
        <w:t>IP numbers, Cookies</w:t>
      </w:r>
    </w:p>
    <w:p w14:paraId="0FFD179A" w14:textId="30E07C92" w:rsidR="00642DA6" w:rsidRDefault="00642DA6" w:rsidP="00E81BC7">
      <w:pPr>
        <w:pStyle w:val="BodyText"/>
        <w:numPr>
          <w:ilvl w:val="0"/>
          <w:numId w:val="10"/>
        </w:numPr>
      </w:pPr>
      <w:r>
        <w:rPr>
          <w:lang w:val="en"/>
        </w:rPr>
        <w:t>Registration numbers</w:t>
      </w:r>
    </w:p>
    <w:p w14:paraId="19F063DA" w14:textId="2338DE4F" w:rsidR="004E169B" w:rsidRDefault="004E169B" w:rsidP="00E81BC7">
      <w:pPr>
        <w:pStyle w:val="BodyText"/>
        <w:numPr>
          <w:ilvl w:val="0"/>
          <w:numId w:val="10"/>
        </w:numPr>
      </w:pPr>
      <w:r>
        <w:rPr>
          <w:lang w:val="en"/>
        </w:rPr>
        <w:t>GPS</w:t>
      </w:r>
    </w:p>
    <w:p w14:paraId="5835B0F2" w14:textId="77777777" w:rsidR="00642DA6" w:rsidRPr="001403E7" w:rsidRDefault="00642DA6" w:rsidP="00D43784">
      <w:pPr>
        <w:pStyle w:val="BodyText"/>
        <w:ind w:left="360"/>
      </w:pPr>
    </w:p>
    <w:p w14:paraId="67041C2D" w14:textId="2BA25944" w:rsidR="00374E61" w:rsidRDefault="00621DDF" w:rsidP="00621DDF">
      <w:pPr>
        <w:pStyle w:val="BodyText"/>
      </w:pPr>
      <w:r>
        <w:rPr>
          <w:lang w:val="en"/>
        </w:rPr>
        <w:t xml:space="preserve">Direct personal data are primarily name and personal identity number, information that is easy to understand as being personal data. Indirect personal data is something that is not directly connected to an individual, such as a GPS function.  </w:t>
      </w:r>
    </w:p>
    <w:p w14:paraId="4F8C30F7" w14:textId="3868CC5F" w:rsidR="00374E61" w:rsidRDefault="00374E61" w:rsidP="00374E61">
      <w:pPr>
        <w:pStyle w:val="Heading1"/>
      </w:pPr>
      <w:r>
        <w:rPr>
          <w:bCs/>
          <w:lang w:val="en"/>
        </w:rPr>
        <w:t xml:space="preserve"> </w:t>
      </w:r>
      <w:bookmarkStart w:id="15" w:name="_Toc514959558"/>
      <w:bookmarkStart w:id="16" w:name="_Toc81996177"/>
      <w:r>
        <w:rPr>
          <w:bCs/>
          <w:lang w:val="en"/>
        </w:rPr>
        <w:t>What is sensitive personal data?</w:t>
      </w:r>
      <w:bookmarkEnd w:id="15"/>
      <w:bookmarkEnd w:id="16"/>
      <w:r>
        <w:rPr>
          <w:bCs/>
          <w:lang w:val="en"/>
        </w:rPr>
        <w:t xml:space="preserve"> </w:t>
      </w:r>
    </w:p>
    <w:p w14:paraId="27752431" w14:textId="0F7D235C" w:rsidR="00374E61" w:rsidRDefault="00EE2885" w:rsidP="00901658">
      <w:pPr>
        <w:pStyle w:val="BodyText"/>
      </w:pPr>
      <w:r>
        <w:rPr>
          <w:lang w:val="en"/>
        </w:rPr>
        <w:t xml:space="preserve">The General Data Protection Regulation distinguishes between ordinary personal data and sensitive personal data. According to the </w:t>
      </w:r>
      <w:commentRangeStart w:id="17"/>
      <w:r>
        <w:rPr>
          <w:b/>
          <w:bCs/>
          <w:lang w:val="en"/>
        </w:rPr>
        <w:t>association</w:t>
      </w:r>
      <w:commentRangeEnd w:id="17"/>
      <w:r w:rsidR="00BC4F2E">
        <w:rPr>
          <w:rStyle w:val="CommentReference"/>
          <w:rFonts w:ascii="Times New Roman" w:hAnsi="Times New Roman"/>
        </w:rPr>
        <w:commentReference w:id="17"/>
      </w:r>
      <w:r>
        <w:rPr>
          <w:lang w:val="en"/>
        </w:rPr>
        <w:t>, it is prohibited to process such data, but there are exceptions from the prohibition.  Examples of sensitive personal data:</w:t>
      </w:r>
    </w:p>
    <w:p w14:paraId="590D5D68" w14:textId="3F4DDD9C" w:rsidR="0041682F" w:rsidRDefault="0041682F" w:rsidP="00E81BC7">
      <w:pPr>
        <w:pStyle w:val="BodyText"/>
        <w:numPr>
          <w:ilvl w:val="0"/>
          <w:numId w:val="11"/>
        </w:numPr>
      </w:pPr>
      <w:r>
        <w:rPr>
          <w:lang w:val="en"/>
        </w:rPr>
        <w:t xml:space="preserve">Health data </w:t>
      </w:r>
    </w:p>
    <w:p w14:paraId="07F3DCAB" w14:textId="1A8833D3" w:rsidR="0041682F" w:rsidRDefault="0041682F" w:rsidP="00E81BC7">
      <w:pPr>
        <w:pStyle w:val="BodyText"/>
        <w:numPr>
          <w:ilvl w:val="0"/>
          <w:numId w:val="11"/>
        </w:numPr>
      </w:pPr>
      <w:r>
        <w:rPr>
          <w:lang w:val="en"/>
        </w:rPr>
        <w:t xml:space="preserve">Data on misconduct </w:t>
      </w:r>
    </w:p>
    <w:p w14:paraId="7638DF58" w14:textId="4D1CABAF" w:rsidR="0041682F" w:rsidRDefault="0041682F" w:rsidP="00E81BC7">
      <w:pPr>
        <w:pStyle w:val="BodyText"/>
        <w:numPr>
          <w:ilvl w:val="0"/>
          <w:numId w:val="11"/>
        </w:numPr>
      </w:pPr>
      <w:r>
        <w:rPr>
          <w:lang w:val="en"/>
        </w:rPr>
        <w:t>Data on religious views</w:t>
      </w:r>
    </w:p>
    <w:p w14:paraId="5FF34153" w14:textId="1D7EE79C" w:rsidR="0041682F" w:rsidRDefault="0041682F" w:rsidP="00E81BC7">
      <w:pPr>
        <w:pStyle w:val="BodyText"/>
        <w:numPr>
          <w:ilvl w:val="0"/>
          <w:numId w:val="11"/>
        </w:numPr>
      </w:pPr>
      <w:r>
        <w:rPr>
          <w:lang w:val="en"/>
        </w:rPr>
        <w:t>Data on philosophical views</w:t>
      </w:r>
    </w:p>
    <w:p w14:paraId="288803B8" w14:textId="5244663E" w:rsidR="0041682F" w:rsidRDefault="0041682F" w:rsidP="00E81BC7">
      <w:pPr>
        <w:pStyle w:val="BodyText"/>
        <w:numPr>
          <w:ilvl w:val="0"/>
          <w:numId w:val="11"/>
        </w:numPr>
      </w:pPr>
      <w:r>
        <w:rPr>
          <w:lang w:val="en"/>
        </w:rPr>
        <w:t xml:space="preserve">Data on political opinions </w:t>
      </w:r>
    </w:p>
    <w:p w14:paraId="094FE50A" w14:textId="6BC13366" w:rsidR="0041682F" w:rsidRDefault="0041682F" w:rsidP="00E81BC7">
      <w:pPr>
        <w:pStyle w:val="BodyText"/>
        <w:numPr>
          <w:ilvl w:val="0"/>
          <w:numId w:val="11"/>
        </w:numPr>
      </w:pPr>
      <w:r>
        <w:rPr>
          <w:lang w:val="en"/>
        </w:rPr>
        <w:t>Data on sexual orientation</w:t>
      </w:r>
    </w:p>
    <w:p w14:paraId="6DDDC517" w14:textId="7EF82C95" w:rsidR="0041682F" w:rsidRDefault="0041682F" w:rsidP="00E81BC7">
      <w:pPr>
        <w:pStyle w:val="BodyText"/>
        <w:numPr>
          <w:ilvl w:val="0"/>
          <w:numId w:val="11"/>
        </w:numPr>
      </w:pPr>
      <w:r>
        <w:rPr>
          <w:lang w:val="en"/>
        </w:rPr>
        <w:t>Data on ethnicity</w:t>
      </w:r>
    </w:p>
    <w:p w14:paraId="11D34F10" w14:textId="2D9B496E" w:rsidR="0041682F" w:rsidRDefault="0041682F" w:rsidP="00E81BC7">
      <w:pPr>
        <w:pStyle w:val="BodyText"/>
        <w:numPr>
          <w:ilvl w:val="0"/>
          <w:numId w:val="11"/>
        </w:numPr>
      </w:pPr>
      <w:r>
        <w:rPr>
          <w:lang w:val="en"/>
        </w:rPr>
        <w:t>Personal identity number</w:t>
      </w:r>
    </w:p>
    <w:p w14:paraId="3848C423" w14:textId="1430A896" w:rsidR="0041682F" w:rsidRDefault="0041682F" w:rsidP="00E81BC7">
      <w:pPr>
        <w:pStyle w:val="BodyText"/>
        <w:numPr>
          <w:ilvl w:val="0"/>
          <w:numId w:val="11"/>
        </w:numPr>
      </w:pPr>
      <w:r>
        <w:rPr>
          <w:lang w:val="en"/>
        </w:rPr>
        <w:t xml:space="preserve">Processing of biometric data </w:t>
      </w:r>
    </w:p>
    <w:p w14:paraId="29C041F5" w14:textId="0B12F805" w:rsidR="0041682F" w:rsidRDefault="0041682F" w:rsidP="00E81BC7">
      <w:pPr>
        <w:pStyle w:val="BodyText"/>
        <w:numPr>
          <w:ilvl w:val="0"/>
          <w:numId w:val="11"/>
        </w:numPr>
      </w:pPr>
      <w:r>
        <w:rPr>
          <w:lang w:val="en"/>
        </w:rPr>
        <w:t xml:space="preserve">Processing of geometric data </w:t>
      </w:r>
    </w:p>
    <w:p w14:paraId="71C18405" w14:textId="7D3892D9" w:rsidR="0041682F" w:rsidRDefault="0041682F" w:rsidP="00901658">
      <w:pPr>
        <w:pStyle w:val="BodyText"/>
      </w:pPr>
    </w:p>
    <w:p w14:paraId="7E669C12" w14:textId="2BBE6D5B" w:rsidR="0041682F" w:rsidRDefault="009033BB" w:rsidP="00901658">
      <w:pPr>
        <w:pStyle w:val="BodyText"/>
      </w:pPr>
      <w:r>
        <w:rPr>
          <w:lang w:val="en"/>
        </w:rPr>
        <w:t xml:space="preserve">The sensitive personal data processed by Green Cargo are: </w:t>
      </w:r>
    </w:p>
    <w:p w14:paraId="2C3CB91E" w14:textId="0A25B2EB" w:rsidR="009033BB" w:rsidRDefault="008E465B" w:rsidP="00E81BC7">
      <w:pPr>
        <w:pStyle w:val="BodyText"/>
        <w:numPr>
          <w:ilvl w:val="0"/>
          <w:numId w:val="12"/>
        </w:numPr>
      </w:pPr>
      <w:r>
        <w:rPr>
          <w:lang w:val="en"/>
        </w:rPr>
        <w:lastRenderedPageBreak/>
        <w:t>Sole traders, since the personal identity number in this context corresponds to a corporate registration number.</w:t>
      </w:r>
    </w:p>
    <w:p w14:paraId="2ACC9310" w14:textId="4B1EDDEB" w:rsidR="00642DA6" w:rsidRDefault="00642DA6" w:rsidP="00642DA6">
      <w:pPr>
        <w:pStyle w:val="Heading1"/>
      </w:pPr>
      <w:bookmarkStart w:id="18" w:name="_Toc514959559"/>
      <w:bookmarkStart w:id="19" w:name="_Toc81996178"/>
      <w:r>
        <w:rPr>
          <w:bCs/>
          <w:lang w:val="en"/>
        </w:rPr>
        <w:t>What is the processing of personal data?</w:t>
      </w:r>
      <w:bookmarkEnd w:id="18"/>
      <w:bookmarkEnd w:id="19"/>
      <w:r>
        <w:rPr>
          <w:bCs/>
          <w:lang w:val="en"/>
        </w:rPr>
        <w:t xml:space="preserve">  </w:t>
      </w:r>
    </w:p>
    <w:p w14:paraId="6E57AED6" w14:textId="33711D33" w:rsidR="001D1739" w:rsidRPr="00025023" w:rsidRDefault="00642DA6" w:rsidP="00025023">
      <w:pPr>
        <w:pStyle w:val="BodyText"/>
      </w:pPr>
      <w:r>
        <w:rPr>
          <w:lang w:val="en"/>
        </w:rPr>
        <w:t>All forms of handling of personal data constitute processing, regardless of whether this is conducted in an automated manner or not. Examples of processing are collection (for agreements, your contact data), registration (registration of your contact data in our IT systems), storage, processing, amendment, reading, use, dissemination or provision in another manner, adjustment, restriction, erasure or destruction.</w:t>
      </w:r>
    </w:p>
    <w:p w14:paraId="1D866CFE" w14:textId="2ECB1811" w:rsidR="00BF10CB" w:rsidRDefault="00BF10CB" w:rsidP="00642DA6">
      <w:pPr>
        <w:pStyle w:val="Heading1"/>
      </w:pPr>
      <w:bookmarkStart w:id="20" w:name="_Toc514959560"/>
      <w:bookmarkStart w:id="21" w:name="_Toc81996179"/>
      <w:r>
        <w:rPr>
          <w:bCs/>
          <w:lang w:val="en"/>
        </w:rPr>
        <w:t>Who is responsible for the collection of personal data?</w:t>
      </w:r>
      <w:bookmarkEnd w:id="20"/>
      <w:bookmarkEnd w:id="21"/>
    </w:p>
    <w:p w14:paraId="2A902AFC" w14:textId="3FB7DA17" w:rsidR="00BF10CB" w:rsidRPr="00901658" w:rsidRDefault="00BF10CB" w:rsidP="00901658">
      <w:pPr>
        <w:pStyle w:val="BodyText"/>
      </w:pPr>
      <w:r>
        <w:rPr>
          <w:lang w:val="en"/>
        </w:rPr>
        <w:t>The personal data controller for processing your personal data pursuant to this policy is Green Cargo AB, Corporate Registration Number 556119-6436, domiciled at Kraftvärmegatan, SE-694 32 Hallsberg, </w:t>
      </w:r>
    </w:p>
    <w:p w14:paraId="4067055D" w14:textId="0DAA292D" w:rsidR="00BF10CB" w:rsidRPr="00BF10CB" w:rsidRDefault="00BF10CB" w:rsidP="00025023">
      <w:pPr>
        <w:pStyle w:val="BodyText"/>
      </w:pPr>
      <w:r>
        <w:rPr>
          <w:lang w:val="en"/>
        </w:rPr>
        <w:t>Sweden.</w:t>
      </w:r>
    </w:p>
    <w:p w14:paraId="6A13484F" w14:textId="690C7236" w:rsidR="00642DA6" w:rsidRDefault="00CC577F" w:rsidP="00642DA6">
      <w:pPr>
        <w:pStyle w:val="Heading1"/>
      </w:pPr>
      <w:bookmarkStart w:id="22" w:name="_Toc514959561"/>
      <w:bookmarkStart w:id="23" w:name="_Toc81996180"/>
      <w:r>
        <w:rPr>
          <w:bCs/>
          <w:lang w:val="en"/>
        </w:rPr>
        <w:t>From where do we collect personal data about you?</w:t>
      </w:r>
      <w:bookmarkEnd w:id="22"/>
      <w:bookmarkEnd w:id="23"/>
    </w:p>
    <w:p w14:paraId="1464B2A0" w14:textId="05E6ADE9" w:rsidR="00CC577F" w:rsidRDefault="00CC577F" w:rsidP="006524D9">
      <w:pPr>
        <w:pStyle w:val="BodyText"/>
      </w:pPr>
      <w:r>
        <w:rPr>
          <w:lang w:val="en"/>
        </w:rPr>
        <w:t>Green Cargo processes personal data provided by you in conjunction with agreements. Examples of personal data about you that we collect are name, e-mail address, telephone number.</w:t>
      </w:r>
    </w:p>
    <w:p w14:paraId="20F5C39C" w14:textId="77777777" w:rsidR="005D773F" w:rsidRDefault="005D773F" w:rsidP="005D773F">
      <w:pPr>
        <w:pStyle w:val="Heading1"/>
      </w:pPr>
      <w:bookmarkStart w:id="24" w:name="_Toc514959562"/>
      <w:bookmarkStart w:id="25" w:name="_Toc81996181"/>
      <w:r>
        <w:rPr>
          <w:bCs/>
          <w:lang w:val="en"/>
        </w:rPr>
        <w:t>Which parties might we share your personal data with?</w:t>
      </w:r>
      <w:bookmarkEnd w:id="24"/>
      <w:bookmarkEnd w:id="25"/>
    </w:p>
    <w:p w14:paraId="37C6BF80" w14:textId="143F7B7C" w:rsidR="00D47720" w:rsidRDefault="005D773F" w:rsidP="00277B29">
      <w:pPr>
        <w:pStyle w:val="BodyText"/>
      </w:pPr>
      <w:r>
        <w:rPr>
          <w:lang w:val="en"/>
        </w:rPr>
        <w:t>Personal data may be shared with service providers, business partners and other recipients, see list below.</w:t>
      </w:r>
    </w:p>
    <w:p w14:paraId="6406912F" w14:textId="3B6F119A" w:rsidR="00277B29" w:rsidRDefault="001C7393" w:rsidP="00277B29">
      <w:pPr>
        <w:pStyle w:val="Heading2"/>
      </w:pPr>
      <w:bookmarkStart w:id="26" w:name="_Toc514959563"/>
      <w:bookmarkStart w:id="27" w:name="_Toc81996182"/>
      <w:bookmarkStart w:id="28" w:name="_Hlk513188760"/>
      <w:r>
        <w:rPr>
          <w:bCs/>
          <w:lang w:val="en"/>
        </w:rPr>
        <w:t>Our service providers and business partners</w:t>
      </w:r>
      <w:bookmarkEnd w:id="26"/>
      <w:bookmarkEnd w:id="27"/>
      <w:r>
        <w:rPr>
          <w:bCs/>
          <w:lang w:val="en"/>
        </w:rPr>
        <w:t xml:space="preserve"> </w:t>
      </w:r>
    </w:p>
    <w:p w14:paraId="2F030D73" w14:textId="7BD57D36" w:rsidR="001C7393" w:rsidRDefault="001C7393" w:rsidP="00901658">
      <w:pPr>
        <w:pStyle w:val="BodyText"/>
      </w:pPr>
      <w:r>
        <w:rPr>
          <w:lang w:val="en"/>
        </w:rPr>
        <w:t xml:space="preserve">We share your personal data with our suppliers and business partners if this is necessary to fulfil the purposes set out below (see section 9). </w:t>
      </w:r>
      <w:r>
        <w:rPr>
          <w:lang w:val="en"/>
        </w:rPr>
        <w:br/>
      </w:r>
      <w:r>
        <w:rPr>
          <w:lang w:val="en"/>
        </w:rPr>
        <w:br/>
        <w:t xml:space="preserve">The companies with which we share your personal data then process the personal data on our behalf and in accordance with our instructions. Accordingly, your personal data can, for example, be shared with companies that provide software, hardware and other IT services, such as IT operation and IT support, in Green Cargo’s IT landscape. </w:t>
      </w:r>
    </w:p>
    <w:p w14:paraId="20FF7EBF" w14:textId="64D94DFD" w:rsidR="00FE229D" w:rsidRDefault="00845AF0" w:rsidP="00845AF0">
      <w:pPr>
        <w:pStyle w:val="Heading3"/>
      </w:pPr>
      <w:r>
        <w:rPr>
          <w:bCs/>
          <w:lang w:val="en"/>
        </w:rPr>
        <w:t>Other recipients to whom personal data can be sent</w:t>
      </w:r>
    </w:p>
    <w:p w14:paraId="20C59194" w14:textId="7544B00E" w:rsidR="002A54DC" w:rsidRDefault="00845AF0" w:rsidP="002A54DC">
      <w:pPr>
        <w:pStyle w:val="BodyText"/>
      </w:pPr>
      <w:r>
        <w:rPr>
          <w:lang w:val="en"/>
        </w:rPr>
        <w:t>When applicable, we share your personal data with recipients who act independently in relation to the services that we provide to you. Accordingly, your personal data could be provided to the following recipients:</w:t>
      </w:r>
    </w:p>
    <w:p w14:paraId="06A74A81" w14:textId="77777777" w:rsidR="002A54DC" w:rsidRPr="00845AF0" w:rsidRDefault="002A54DC" w:rsidP="00845AF0">
      <w:pPr>
        <w:pStyle w:val="Brdtext1"/>
      </w:pPr>
    </w:p>
    <w:tbl>
      <w:tblPr>
        <w:tblStyle w:val="ListTable3-Accent31"/>
        <w:tblW w:w="8843" w:type="dxa"/>
        <w:tblBorders>
          <w:insideH w:val="single" w:sz="4" w:space="0" w:color="9BBB59" w:themeColor="accent3"/>
        </w:tblBorders>
        <w:tblLook w:val="04A0" w:firstRow="1" w:lastRow="0" w:firstColumn="1" w:lastColumn="0" w:noHBand="0" w:noVBand="1"/>
      </w:tblPr>
      <w:tblGrid>
        <w:gridCol w:w="2947"/>
        <w:gridCol w:w="2948"/>
        <w:gridCol w:w="2948"/>
      </w:tblGrid>
      <w:tr w:rsidR="00845AF0" w14:paraId="617C8067" w14:textId="77777777" w:rsidTr="001D2BF6">
        <w:trPr>
          <w:cnfStyle w:val="100000000000" w:firstRow="1" w:lastRow="0" w:firstColumn="0" w:lastColumn="0" w:oddVBand="0" w:evenVBand="0" w:oddHBand="0" w:evenHBand="0" w:firstRowFirstColumn="0" w:firstRowLastColumn="0" w:lastRowFirstColumn="0" w:lastRowLastColumn="0"/>
          <w:trHeight w:val="414"/>
        </w:trPr>
        <w:tc>
          <w:tcPr>
            <w:cnfStyle w:val="001000000100" w:firstRow="0" w:lastRow="0" w:firstColumn="1" w:lastColumn="0" w:oddVBand="0" w:evenVBand="0" w:oddHBand="0" w:evenHBand="0" w:firstRowFirstColumn="1" w:firstRowLastColumn="0" w:lastRowFirstColumn="0" w:lastRowLastColumn="0"/>
            <w:tcW w:w="2947" w:type="dxa"/>
            <w:tcBorders>
              <w:bottom w:val="single" w:sz="4" w:space="0" w:color="000000"/>
            </w:tcBorders>
            <w:shd w:val="clear" w:color="auto" w:fill="00642D"/>
          </w:tcPr>
          <w:p w14:paraId="3248DBD4" w14:textId="0F10A774" w:rsidR="00845AF0" w:rsidRDefault="00845AF0" w:rsidP="00134166">
            <w:pPr>
              <w:pStyle w:val="Brdtext1"/>
            </w:pPr>
            <w:r>
              <w:rPr>
                <w:lang w:val="en"/>
              </w:rPr>
              <w:t>Recipient</w:t>
            </w:r>
          </w:p>
        </w:tc>
        <w:tc>
          <w:tcPr>
            <w:tcW w:w="2948" w:type="dxa"/>
            <w:tcBorders>
              <w:bottom w:val="single" w:sz="4" w:space="0" w:color="000000"/>
            </w:tcBorders>
            <w:shd w:val="clear" w:color="auto" w:fill="00642D"/>
          </w:tcPr>
          <w:p w14:paraId="302612BB" w14:textId="1517E543" w:rsidR="00845AF0" w:rsidRDefault="00845AF0" w:rsidP="00134166">
            <w:pPr>
              <w:pStyle w:val="Brdtext1"/>
              <w:cnfStyle w:val="100000000000" w:firstRow="1" w:lastRow="0" w:firstColumn="0" w:lastColumn="0" w:oddVBand="0" w:evenVBand="0" w:oddHBand="0" w:evenHBand="0" w:firstRowFirstColumn="0" w:firstRowLastColumn="0" w:lastRowFirstColumn="0" w:lastRowLastColumn="0"/>
            </w:pPr>
            <w:r>
              <w:rPr>
                <w:lang w:val="en"/>
              </w:rPr>
              <w:t>Purpose</w:t>
            </w:r>
          </w:p>
        </w:tc>
        <w:tc>
          <w:tcPr>
            <w:tcW w:w="2948" w:type="dxa"/>
            <w:tcBorders>
              <w:bottom w:val="single" w:sz="4" w:space="0" w:color="000000"/>
            </w:tcBorders>
            <w:shd w:val="clear" w:color="auto" w:fill="00642D"/>
          </w:tcPr>
          <w:p w14:paraId="3FA96B0C" w14:textId="4099429A" w:rsidR="00845AF0" w:rsidRDefault="00845AF0" w:rsidP="00134166">
            <w:pPr>
              <w:pStyle w:val="Brdtext1"/>
              <w:cnfStyle w:val="100000000000" w:firstRow="1" w:lastRow="0" w:firstColumn="0" w:lastColumn="0" w:oddVBand="0" w:evenVBand="0" w:oddHBand="0" w:evenHBand="0" w:firstRowFirstColumn="0" w:firstRowLastColumn="0" w:lastRowFirstColumn="0" w:lastRowLastColumn="0"/>
            </w:pPr>
            <w:r>
              <w:rPr>
                <w:lang w:val="en"/>
              </w:rPr>
              <w:t>Legal basis</w:t>
            </w:r>
          </w:p>
        </w:tc>
      </w:tr>
      <w:tr w:rsidR="00845AF0" w14:paraId="303EC91B" w14:textId="77777777" w:rsidTr="001D2BF6">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2947" w:type="dxa"/>
            <w:tcBorders>
              <w:top w:val="single" w:sz="4" w:space="0" w:color="000000"/>
              <w:left w:val="single" w:sz="4" w:space="0" w:color="auto"/>
              <w:right w:val="single" w:sz="4" w:space="0" w:color="auto"/>
            </w:tcBorders>
          </w:tcPr>
          <w:p w14:paraId="0056CF7B" w14:textId="2AB4F617" w:rsidR="00845AF0" w:rsidRPr="00252832" w:rsidRDefault="00845AF0" w:rsidP="00134166">
            <w:pPr>
              <w:pStyle w:val="Brdtext1"/>
              <w:rPr>
                <w:b w:val="0"/>
              </w:rPr>
            </w:pPr>
            <w:r>
              <w:rPr>
                <w:b w:val="0"/>
                <w:bCs w:val="0"/>
                <w:lang w:val="en"/>
              </w:rPr>
              <w:t>Government agencies (such as, the Swedish Transport Agency and the Data Protection Agency)</w:t>
            </w:r>
          </w:p>
        </w:tc>
        <w:tc>
          <w:tcPr>
            <w:tcW w:w="2948" w:type="dxa"/>
            <w:tcBorders>
              <w:top w:val="single" w:sz="4" w:space="0" w:color="000000"/>
              <w:left w:val="single" w:sz="4" w:space="0" w:color="auto"/>
              <w:right w:val="single" w:sz="4" w:space="0" w:color="auto"/>
            </w:tcBorders>
          </w:tcPr>
          <w:p w14:paraId="1D624FEB" w14:textId="0ADCA4D3" w:rsidR="00845AF0" w:rsidRDefault="00845AF0" w:rsidP="00134166">
            <w:pPr>
              <w:pStyle w:val="Brdtext1"/>
              <w:cnfStyle w:val="000000100000" w:firstRow="0" w:lastRow="0" w:firstColumn="0" w:lastColumn="0" w:oddVBand="0" w:evenVBand="0" w:oddHBand="1" w:evenHBand="0" w:firstRowFirstColumn="0" w:firstRowLastColumn="0" w:lastRowFirstColumn="0" w:lastRowLastColumn="0"/>
            </w:pPr>
            <w:r>
              <w:rPr>
                <w:lang w:val="en"/>
              </w:rPr>
              <w:t xml:space="preserve">Provision of information pursuant to legal requirements or exercise of authority  </w:t>
            </w:r>
          </w:p>
        </w:tc>
        <w:tc>
          <w:tcPr>
            <w:tcW w:w="2948" w:type="dxa"/>
            <w:tcBorders>
              <w:top w:val="single" w:sz="4" w:space="0" w:color="000000"/>
              <w:left w:val="single" w:sz="4" w:space="0" w:color="auto"/>
              <w:right w:val="single" w:sz="4" w:space="0" w:color="auto"/>
            </w:tcBorders>
          </w:tcPr>
          <w:p w14:paraId="5FA0A09E" w14:textId="28862AA2" w:rsidR="00845AF0" w:rsidRDefault="00845AF0" w:rsidP="00134166">
            <w:pPr>
              <w:pStyle w:val="Brdtext1"/>
              <w:cnfStyle w:val="000000100000" w:firstRow="0" w:lastRow="0" w:firstColumn="0" w:lastColumn="0" w:oddVBand="0" w:evenVBand="0" w:oddHBand="1" w:evenHBand="0" w:firstRowFirstColumn="0" w:firstRowLastColumn="0" w:lastRowFirstColumn="0" w:lastRowLastColumn="0"/>
            </w:pPr>
            <w:r>
              <w:rPr>
                <w:lang w:val="en"/>
              </w:rPr>
              <w:t>Completion of legal obligations</w:t>
            </w:r>
          </w:p>
        </w:tc>
      </w:tr>
      <w:tr w:rsidR="00845AF0" w14:paraId="2AE38528" w14:textId="77777777" w:rsidTr="001D2BF6">
        <w:trPr>
          <w:trHeight w:val="688"/>
        </w:trPr>
        <w:tc>
          <w:tcPr>
            <w:cnfStyle w:val="001000000000" w:firstRow="0" w:lastRow="0" w:firstColumn="1" w:lastColumn="0" w:oddVBand="0" w:evenVBand="0" w:oddHBand="0" w:evenHBand="0" w:firstRowFirstColumn="0" w:firstRowLastColumn="0" w:lastRowFirstColumn="0" w:lastRowLastColumn="0"/>
            <w:tcW w:w="2947" w:type="dxa"/>
            <w:tcBorders>
              <w:top w:val="single" w:sz="4" w:space="0" w:color="auto"/>
              <w:left w:val="single" w:sz="4" w:space="0" w:color="auto"/>
              <w:bottom w:val="single" w:sz="4" w:space="0" w:color="auto"/>
              <w:right w:val="single" w:sz="4" w:space="0" w:color="000000"/>
            </w:tcBorders>
          </w:tcPr>
          <w:p w14:paraId="73B5E660" w14:textId="46AF5204" w:rsidR="00845AF0" w:rsidRPr="00252832" w:rsidRDefault="00DC200A" w:rsidP="00134166">
            <w:pPr>
              <w:pStyle w:val="Brdtext1"/>
              <w:rPr>
                <w:b w:val="0"/>
              </w:rPr>
            </w:pPr>
            <w:r>
              <w:rPr>
                <w:b w:val="0"/>
                <w:bCs w:val="0"/>
                <w:lang w:val="en"/>
              </w:rPr>
              <w:t xml:space="preserve">Payment services provider </w:t>
            </w:r>
          </w:p>
        </w:tc>
        <w:tc>
          <w:tcPr>
            <w:tcW w:w="2948" w:type="dxa"/>
            <w:tcBorders>
              <w:top w:val="single" w:sz="4" w:space="0" w:color="auto"/>
              <w:left w:val="single" w:sz="4" w:space="0" w:color="000000"/>
              <w:bottom w:val="single" w:sz="4" w:space="0" w:color="auto"/>
              <w:right w:val="single" w:sz="4" w:space="0" w:color="000000"/>
            </w:tcBorders>
          </w:tcPr>
          <w:p w14:paraId="2453DB5A" w14:textId="5096A0D1" w:rsidR="00845AF0" w:rsidRDefault="00961C06" w:rsidP="00134166">
            <w:pPr>
              <w:pStyle w:val="Brdtext1"/>
              <w:cnfStyle w:val="000000000000" w:firstRow="0" w:lastRow="0" w:firstColumn="0" w:lastColumn="0" w:oddVBand="0" w:evenVBand="0" w:oddHBand="0" w:evenHBand="0" w:firstRowFirstColumn="0" w:firstRowLastColumn="0" w:lastRowFirstColumn="0" w:lastRowLastColumn="0"/>
            </w:pPr>
            <w:r>
              <w:rPr>
                <w:lang w:val="en"/>
              </w:rPr>
              <w:t>To be able to make payments</w:t>
            </w:r>
          </w:p>
        </w:tc>
        <w:tc>
          <w:tcPr>
            <w:tcW w:w="2948" w:type="dxa"/>
            <w:tcBorders>
              <w:top w:val="single" w:sz="4" w:space="0" w:color="auto"/>
              <w:left w:val="single" w:sz="4" w:space="0" w:color="000000"/>
              <w:bottom w:val="single" w:sz="4" w:space="0" w:color="auto"/>
              <w:right w:val="single" w:sz="4" w:space="0" w:color="auto"/>
            </w:tcBorders>
          </w:tcPr>
          <w:p w14:paraId="4012C384" w14:textId="69BEF228" w:rsidR="00845AF0" w:rsidRDefault="00961C06" w:rsidP="00134166">
            <w:pPr>
              <w:pStyle w:val="Brdtext1"/>
              <w:cnfStyle w:val="000000000000" w:firstRow="0" w:lastRow="0" w:firstColumn="0" w:lastColumn="0" w:oddVBand="0" w:evenVBand="0" w:oddHBand="0" w:evenHBand="0" w:firstRowFirstColumn="0" w:firstRowLastColumn="0" w:lastRowFirstColumn="0" w:lastRowLastColumn="0"/>
            </w:pPr>
            <w:r>
              <w:rPr>
                <w:lang w:val="en"/>
              </w:rPr>
              <w:t>Fulfillment of contract</w:t>
            </w:r>
          </w:p>
        </w:tc>
      </w:tr>
      <w:tr w:rsidR="00845AF0" w14:paraId="7634290D" w14:textId="77777777" w:rsidTr="001D2BF6">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947" w:type="dxa"/>
            <w:tcBorders>
              <w:top w:val="single" w:sz="4" w:space="0" w:color="auto"/>
              <w:left w:val="single" w:sz="4" w:space="0" w:color="auto"/>
              <w:bottom w:val="single" w:sz="4" w:space="0" w:color="auto"/>
              <w:right w:val="single" w:sz="4" w:space="0" w:color="000000"/>
            </w:tcBorders>
          </w:tcPr>
          <w:p w14:paraId="75782014" w14:textId="4EEA3234" w:rsidR="00845AF0" w:rsidRPr="00252832" w:rsidRDefault="007329D7" w:rsidP="00134166">
            <w:pPr>
              <w:pStyle w:val="Brdtext1"/>
              <w:rPr>
                <w:b w:val="0"/>
              </w:rPr>
            </w:pPr>
            <w:r>
              <w:rPr>
                <w:b w:val="0"/>
                <w:bCs w:val="0"/>
                <w:lang w:val="en"/>
              </w:rPr>
              <w:t>Invoice processing provider</w:t>
            </w:r>
          </w:p>
        </w:tc>
        <w:tc>
          <w:tcPr>
            <w:tcW w:w="2948" w:type="dxa"/>
            <w:tcBorders>
              <w:top w:val="single" w:sz="4" w:space="0" w:color="auto"/>
              <w:left w:val="single" w:sz="4" w:space="0" w:color="000000"/>
              <w:bottom w:val="single" w:sz="4" w:space="0" w:color="auto"/>
              <w:right w:val="single" w:sz="4" w:space="0" w:color="000000"/>
            </w:tcBorders>
          </w:tcPr>
          <w:p w14:paraId="1C738339" w14:textId="7AE9F85B" w:rsidR="001D2BF6" w:rsidRDefault="00C16569" w:rsidP="00134166">
            <w:pPr>
              <w:pStyle w:val="Brdtext1"/>
              <w:cnfStyle w:val="000000100000" w:firstRow="0" w:lastRow="0" w:firstColumn="0" w:lastColumn="0" w:oddVBand="0" w:evenVBand="0" w:oddHBand="1" w:evenHBand="0" w:firstRowFirstColumn="0" w:firstRowLastColumn="0" w:lastRowFirstColumn="0" w:lastRowLastColumn="0"/>
            </w:pPr>
            <w:r>
              <w:rPr>
                <w:lang w:val="en"/>
              </w:rPr>
              <w:t>To be able to manage incoming and outgoing invoices for Green Cargo</w:t>
            </w:r>
          </w:p>
        </w:tc>
        <w:tc>
          <w:tcPr>
            <w:tcW w:w="2948" w:type="dxa"/>
            <w:tcBorders>
              <w:top w:val="single" w:sz="4" w:space="0" w:color="auto"/>
              <w:left w:val="single" w:sz="4" w:space="0" w:color="000000"/>
              <w:bottom w:val="single" w:sz="4" w:space="0" w:color="auto"/>
              <w:right w:val="single" w:sz="4" w:space="0" w:color="000000"/>
            </w:tcBorders>
          </w:tcPr>
          <w:p w14:paraId="167DE12D" w14:textId="2E900456" w:rsidR="00845AF0" w:rsidRDefault="00556754" w:rsidP="00134166">
            <w:pPr>
              <w:pStyle w:val="Brdtext1"/>
              <w:cnfStyle w:val="000000100000" w:firstRow="0" w:lastRow="0" w:firstColumn="0" w:lastColumn="0" w:oddVBand="0" w:evenVBand="0" w:oddHBand="1" w:evenHBand="0" w:firstRowFirstColumn="0" w:firstRowLastColumn="0" w:lastRowFirstColumn="0" w:lastRowLastColumn="0"/>
            </w:pPr>
            <w:r>
              <w:rPr>
                <w:lang w:val="en"/>
              </w:rPr>
              <w:t>Legitimate interest</w:t>
            </w:r>
          </w:p>
        </w:tc>
      </w:tr>
      <w:tr w:rsidR="002B4AFF" w14:paraId="1BDC9B22" w14:textId="77777777" w:rsidTr="001D2BF6">
        <w:trPr>
          <w:trHeight w:val="414"/>
        </w:trPr>
        <w:tc>
          <w:tcPr>
            <w:cnfStyle w:val="001000000000" w:firstRow="0" w:lastRow="0" w:firstColumn="1" w:lastColumn="0" w:oddVBand="0" w:evenVBand="0" w:oddHBand="0" w:evenHBand="0" w:firstRowFirstColumn="0" w:firstRowLastColumn="0" w:lastRowFirstColumn="0" w:lastRowLastColumn="0"/>
            <w:tcW w:w="2947" w:type="dxa"/>
            <w:tcBorders>
              <w:top w:val="single" w:sz="4" w:space="0" w:color="auto"/>
              <w:left w:val="single" w:sz="4" w:space="0" w:color="auto"/>
              <w:bottom w:val="single" w:sz="4" w:space="0" w:color="auto"/>
              <w:right w:val="single" w:sz="4" w:space="0" w:color="000000"/>
            </w:tcBorders>
          </w:tcPr>
          <w:p w14:paraId="4CD86D30" w14:textId="2C3ED3F2" w:rsidR="002B4AFF" w:rsidRPr="00252832" w:rsidRDefault="002B4AFF" w:rsidP="002B4AFF">
            <w:pPr>
              <w:pStyle w:val="Brdtext1"/>
              <w:rPr>
                <w:b w:val="0"/>
              </w:rPr>
            </w:pPr>
            <w:r>
              <w:rPr>
                <w:b w:val="0"/>
                <w:bCs w:val="0"/>
                <w:lang w:val="en"/>
              </w:rPr>
              <w:t>Insurance company</w:t>
            </w:r>
          </w:p>
        </w:tc>
        <w:tc>
          <w:tcPr>
            <w:tcW w:w="2948" w:type="dxa"/>
            <w:tcBorders>
              <w:top w:val="single" w:sz="4" w:space="0" w:color="auto"/>
              <w:left w:val="single" w:sz="4" w:space="0" w:color="000000"/>
              <w:bottom w:val="single" w:sz="4" w:space="0" w:color="auto"/>
              <w:right w:val="single" w:sz="4" w:space="0" w:color="000000"/>
            </w:tcBorders>
          </w:tcPr>
          <w:p w14:paraId="25E1B510" w14:textId="5FA98A2F" w:rsidR="002B4AFF" w:rsidRDefault="002B4AFF" w:rsidP="002B4AFF">
            <w:pPr>
              <w:pStyle w:val="Brdtext1"/>
              <w:cnfStyle w:val="000000000000" w:firstRow="0" w:lastRow="0" w:firstColumn="0" w:lastColumn="0" w:oddVBand="0" w:evenVBand="0" w:oddHBand="0" w:evenHBand="0" w:firstRowFirstColumn="0" w:firstRowLastColumn="0" w:lastRowFirstColumn="0" w:lastRowLastColumn="0"/>
            </w:pPr>
            <w:r>
              <w:rPr>
                <w:lang w:val="en"/>
              </w:rPr>
              <w:t>To be able to manage complaints cases</w:t>
            </w:r>
          </w:p>
        </w:tc>
        <w:tc>
          <w:tcPr>
            <w:tcW w:w="2948" w:type="dxa"/>
            <w:tcBorders>
              <w:top w:val="single" w:sz="4" w:space="0" w:color="auto"/>
              <w:left w:val="single" w:sz="4" w:space="0" w:color="000000"/>
              <w:bottom w:val="single" w:sz="4" w:space="0" w:color="000000"/>
              <w:right w:val="single" w:sz="4" w:space="0" w:color="000000"/>
            </w:tcBorders>
          </w:tcPr>
          <w:p w14:paraId="5EEBEC7F" w14:textId="06271D65" w:rsidR="002B4AFF" w:rsidRDefault="002B4AFF" w:rsidP="002B4AFF">
            <w:pPr>
              <w:pStyle w:val="Brdtext1"/>
              <w:cnfStyle w:val="000000000000" w:firstRow="0" w:lastRow="0" w:firstColumn="0" w:lastColumn="0" w:oddVBand="0" w:evenVBand="0" w:oddHBand="0" w:evenHBand="0" w:firstRowFirstColumn="0" w:firstRowLastColumn="0" w:lastRowFirstColumn="0" w:lastRowLastColumn="0"/>
            </w:pPr>
            <w:r>
              <w:rPr>
                <w:lang w:val="en"/>
              </w:rPr>
              <w:t>Fulfillment of contract</w:t>
            </w:r>
          </w:p>
        </w:tc>
      </w:tr>
    </w:tbl>
    <w:bookmarkEnd w:id="28"/>
    <w:p w14:paraId="18065608" w14:textId="77777777" w:rsidR="00FE229D" w:rsidRDefault="00046215" w:rsidP="00134166">
      <w:pPr>
        <w:pStyle w:val="Brdtext1"/>
      </w:pPr>
      <w:r>
        <w:rPr>
          <w:lang w:val="en"/>
        </w:rPr>
        <w:br/>
      </w:r>
    </w:p>
    <w:p w14:paraId="461F3398" w14:textId="77777777" w:rsidR="000C2335" w:rsidRDefault="000C2335" w:rsidP="000C2335">
      <w:pPr>
        <w:pStyle w:val="Heading1"/>
      </w:pPr>
      <w:bookmarkStart w:id="29" w:name="_Toc81996183"/>
      <w:r>
        <w:rPr>
          <w:bCs/>
          <w:lang w:val="en"/>
        </w:rPr>
        <w:lastRenderedPageBreak/>
        <w:t>Legal bases</w:t>
      </w:r>
      <w:bookmarkEnd w:id="29"/>
    </w:p>
    <w:p w14:paraId="360B1B05" w14:textId="77777777" w:rsidR="000C2335" w:rsidRDefault="000C2335" w:rsidP="000C2335">
      <w:pPr>
        <w:pStyle w:val="BodyText"/>
      </w:pPr>
      <w:bookmarkStart w:id="30" w:name="_Hlk515528869"/>
      <w:r>
        <w:rPr>
          <w:lang w:val="en"/>
        </w:rPr>
        <w:t>The legal bases for our processing are as follows:</w:t>
      </w:r>
    </w:p>
    <w:p w14:paraId="63186F9F" w14:textId="77777777" w:rsidR="000C2335" w:rsidRDefault="000C2335" w:rsidP="000C2335">
      <w:pPr>
        <w:pStyle w:val="BodyText"/>
        <w:numPr>
          <w:ilvl w:val="0"/>
          <w:numId w:val="19"/>
        </w:numPr>
      </w:pPr>
      <w:r>
        <w:rPr>
          <w:lang w:val="en"/>
        </w:rPr>
        <w:t>Consent entails that you as a supplier have said yes to your personal data being processed by Green Cargo.</w:t>
      </w:r>
    </w:p>
    <w:p w14:paraId="3B7F1AAD" w14:textId="77777777" w:rsidR="000C2335" w:rsidRDefault="000C2335" w:rsidP="000C2335">
      <w:pPr>
        <w:pStyle w:val="BodyText"/>
        <w:numPr>
          <w:ilvl w:val="0"/>
          <w:numId w:val="19"/>
        </w:numPr>
      </w:pPr>
      <w:r>
        <w:rPr>
          <w:lang w:val="en"/>
        </w:rPr>
        <w:t xml:space="preserve">Completion of agreement means that we at Green Cargo process your personal data to complete the agreement with you. </w:t>
      </w:r>
    </w:p>
    <w:p w14:paraId="162F389D" w14:textId="77777777" w:rsidR="000C2335" w:rsidRDefault="000C2335" w:rsidP="000C2335">
      <w:pPr>
        <w:pStyle w:val="BodyText"/>
        <w:numPr>
          <w:ilvl w:val="0"/>
          <w:numId w:val="19"/>
        </w:numPr>
      </w:pPr>
      <w:r>
        <w:rPr>
          <w:lang w:val="en"/>
        </w:rPr>
        <w:t xml:space="preserve">Completion of legal obligation means that there are laws and regulations that compel us at Green Cargo to process certain personal data. </w:t>
      </w:r>
    </w:p>
    <w:p w14:paraId="63198D91" w14:textId="2C9BA9BD" w:rsidR="00FE229D" w:rsidRDefault="000C2335" w:rsidP="004E04F9">
      <w:pPr>
        <w:pStyle w:val="BodyText"/>
        <w:numPr>
          <w:ilvl w:val="0"/>
          <w:numId w:val="19"/>
        </w:numPr>
      </w:pPr>
      <w:r>
        <w:rPr>
          <w:rFonts w:cs="Arial"/>
          <w:lang w:val="en"/>
        </w:rPr>
        <w:t xml:space="preserve">The personal data controller or third party’s legitimate interests entail that we at Green Cargo are permitted to process your personal data in certain cases without consent, since our interests weigh heavier to be able to provide you with information about our operations.  </w:t>
      </w:r>
      <w:bookmarkEnd w:id="30"/>
    </w:p>
    <w:p w14:paraId="53BC81A4" w14:textId="77777777" w:rsidR="00901658" w:rsidRPr="00901658" w:rsidRDefault="00FE229D" w:rsidP="005D773F">
      <w:pPr>
        <w:pStyle w:val="Heading1"/>
      </w:pPr>
      <w:bookmarkStart w:id="31" w:name="_Toc514959564"/>
      <w:bookmarkStart w:id="32" w:name="_Toc81996184"/>
      <w:r>
        <w:rPr>
          <w:bCs/>
          <w:lang w:val="en"/>
        </w:rPr>
        <w:t>Which personal data do we process and why?</w:t>
      </w:r>
      <w:bookmarkEnd w:id="31"/>
      <w:bookmarkEnd w:id="32"/>
      <w:r>
        <w:rPr>
          <w:bCs/>
          <w:lang w:val="en"/>
        </w:rPr>
        <w:t xml:space="preserve"> </w:t>
      </w:r>
    </w:p>
    <w:p w14:paraId="2CD6EFD1" w14:textId="5A720315" w:rsidR="00134166" w:rsidRDefault="00901658" w:rsidP="00901658">
      <w:pPr>
        <w:pStyle w:val="BodyText"/>
      </w:pPr>
      <w:r>
        <w:rPr>
          <w:lang w:val="en"/>
        </w:rPr>
        <w:t xml:space="preserve">To help you understand what personal data we at Green Cargo process, there is a list below of the types of personal data that are processed. </w:t>
      </w:r>
      <w:r>
        <w:rPr>
          <w:lang w:val="en"/>
        </w:rPr>
        <w:br/>
      </w:r>
    </w:p>
    <w:tbl>
      <w:tblPr>
        <w:tblStyle w:val="ListTable3-Accent31"/>
        <w:tblW w:w="8781" w:type="dxa"/>
        <w:tblLook w:val="04A0" w:firstRow="1" w:lastRow="0" w:firstColumn="1" w:lastColumn="0" w:noHBand="0" w:noVBand="1"/>
      </w:tblPr>
      <w:tblGrid>
        <w:gridCol w:w="2442"/>
        <w:gridCol w:w="3640"/>
        <w:gridCol w:w="2699"/>
      </w:tblGrid>
      <w:tr w:rsidR="005A2AA9" w14:paraId="66194E44" w14:textId="77777777" w:rsidTr="004E04F9">
        <w:trPr>
          <w:cnfStyle w:val="100000000000" w:firstRow="1" w:lastRow="0" w:firstColumn="0" w:lastColumn="0" w:oddVBand="0" w:evenVBand="0" w:oddHBand="0" w:evenHBand="0" w:firstRowFirstColumn="0" w:firstRowLastColumn="0" w:lastRowFirstColumn="0" w:lastRowLastColumn="0"/>
          <w:trHeight w:val="210"/>
        </w:trPr>
        <w:tc>
          <w:tcPr>
            <w:cnfStyle w:val="001000000100" w:firstRow="0" w:lastRow="0" w:firstColumn="1" w:lastColumn="0" w:oddVBand="0" w:evenVBand="0" w:oddHBand="0" w:evenHBand="0" w:firstRowFirstColumn="1" w:firstRowLastColumn="0" w:lastRowFirstColumn="0" w:lastRowLastColumn="0"/>
            <w:tcW w:w="2187" w:type="dxa"/>
            <w:tcBorders>
              <w:top w:val="single" w:sz="4" w:space="0" w:color="9BBB59" w:themeColor="accent3"/>
            </w:tcBorders>
            <w:shd w:val="clear" w:color="auto" w:fill="00642D"/>
          </w:tcPr>
          <w:p w14:paraId="7A08CB17" w14:textId="74CCB1B8" w:rsidR="005A2AA9" w:rsidRDefault="005A2AA9" w:rsidP="00B67797">
            <w:pPr>
              <w:pStyle w:val="Brdtext1"/>
              <w:tabs>
                <w:tab w:val="left" w:pos="4990"/>
              </w:tabs>
            </w:pPr>
            <w:r>
              <w:rPr>
                <w:lang w:val="en"/>
              </w:rPr>
              <w:t>Purpose</w:t>
            </w:r>
          </w:p>
        </w:tc>
        <w:tc>
          <w:tcPr>
            <w:tcW w:w="3788" w:type="dxa"/>
            <w:tcBorders>
              <w:top w:val="single" w:sz="4" w:space="0" w:color="9BBB59" w:themeColor="accent3"/>
            </w:tcBorders>
            <w:shd w:val="clear" w:color="auto" w:fill="00642D"/>
          </w:tcPr>
          <w:p w14:paraId="4F1851A9" w14:textId="3D2D4181" w:rsidR="005A2AA9" w:rsidRPr="009C1E5E" w:rsidRDefault="005A2AA9" w:rsidP="00B67797">
            <w:pPr>
              <w:pStyle w:val="Brdtext1"/>
              <w:tabs>
                <w:tab w:val="left" w:pos="4990"/>
              </w:tabs>
              <w:cnfStyle w:val="100000000000" w:firstRow="1" w:lastRow="0" w:firstColumn="0" w:lastColumn="0" w:oddVBand="0" w:evenVBand="0" w:oddHBand="0" w:evenHBand="0" w:firstRowFirstColumn="0" w:firstRowLastColumn="0" w:lastRowFirstColumn="0" w:lastRowLastColumn="0"/>
              <w:rPr>
                <w:bCs w:val="0"/>
              </w:rPr>
            </w:pPr>
            <w:r>
              <w:rPr>
                <w:lang w:val="en"/>
              </w:rPr>
              <w:t>Personal data are mainly processed for</w:t>
            </w:r>
            <w:r>
              <w:rPr>
                <w:b w:val="0"/>
                <w:bCs w:val="0"/>
                <w:lang w:val="en"/>
              </w:rPr>
              <w:tab/>
            </w:r>
          </w:p>
        </w:tc>
        <w:tc>
          <w:tcPr>
            <w:tcW w:w="2805" w:type="dxa"/>
            <w:tcBorders>
              <w:top w:val="single" w:sz="4" w:space="0" w:color="9BBB59" w:themeColor="accent3"/>
            </w:tcBorders>
            <w:shd w:val="clear" w:color="auto" w:fill="00642D"/>
          </w:tcPr>
          <w:p w14:paraId="298CDAE5" w14:textId="69F204DE" w:rsidR="005A2AA9" w:rsidRDefault="005A2AA9" w:rsidP="00B67797">
            <w:pPr>
              <w:pStyle w:val="Brdtext1"/>
              <w:tabs>
                <w:tab w:val="left" w:pos="4990"/>
              </w:tabs>
              <w:cnfStyle w:val="100000000000" w:firstRow="1" w:lastRow="0" w:firstColumn="0" w:lastColumn="0" w:oddVBand="0" w:evenVBand="0" w:oddHBand="0" w:evenHBand="0" w:firstRowFirstColumn="0" w:firstRowLastColumn="0" w:lastRowFirstColumn="0" w:lastRowLastColumn="0"/>
            </w:pPr>
            <w:r>
              <w:rPr>
                <w:lang w:val="en"/>
              </w:rPr>
              <w:t>The categories of personal data processed include</w:t>
            </w:r>
          </w:p>
        </w:tc>
      </w:tr>
      <w:tr w:rsidR="00D827F5" w14:paraId="32EAB5EF" w14:textId="77777777" w:rsidTr="001D2BF6">
        <w:trPr>
          <w:cnfStyle w:val="000000100000" w:firstRow="0" w:lastRow="0" w:firstColumn="0" w:lastColumn="0" w:oddVBand="0" w:evenVBand="0" w:oddHBand="1" w:evenHBand="0" w:firstRowFirstColumn="0" w:firstRowLastColumn="0" w:lastRowFirstColumn="0" w:lastRowLastColumn="0"/>
          <w:trHeight w:val="2464"/>
        </w:trPr>
        <w:tc>
          <w:tcPr>
            <w:cnfStyle w:val="001000000000" w:firstRow="0" w:lastRow="0" w:firstColumn="1" w:lastColumn="0" w:oddVBand="0" w:evenVBand="0" w:oddHBand="0" w:evenHBand="0" w:firstRowFirstColumn="0" w:firstRowLastColumn="0" w:lastRowFirstColumn="0" w:lastRowLastColumn="0"/>
            <w:tcW w:w="2187" w:type="dxa"/>
            <w:tcBorders>
              <w:left w:val="single" w:sz="4" w:space="0" w:color="000000" w:themeColor="text1"/>
              <w:bottom w:val="single" w:sz="4" w:space="0" w:color="000000" w:themeColor="text1"/>
              <w:right w:val="single" w:sz="4" w:space="0" w:color="000000" w:themeColor="text1"/>
            </w:tcBorders>
          </w:tcPr>
          <w:p w14:paraId="73DC7046" w14:textId="71C58C35" w:rsidR="00D827F5" w:rsidRPr="00A06DDA" w:rsidRDefault="00123889" w:rsidP="00B67797">
            <w:pPr>
              <w:pStyle w:val="Brdtext1"/>
              <w:numPr>
                <w:ilvl w:val="0"/>
                <w:numId w:val="18"/>
              </w:numPr>
              <w:rPr>
                <w:b w:val="0"/>
              </w:rPr>
            </w:pPr>
            <w:r>
              <w:rPr>
                <w:b w:val="0"/>
                <w:bCs w:val="0"/>
                <w:lang w:val="en"/>
              </w:rPr>
              <w:t>Requirement for creating an agreement / a business relationship</w:t>
            </w:r>
          </w:p>
        </w:tc>
        <w:tc>
          <w:tcPr>
            <w:tcW w:w="3788" w:type="dxa"/>
            <w:tcBorders>
              <w:left w:val="single" w:sz="4" w:space="0" w:color="000000" w:themeColor="text1"/>
              <w:bottom w:val="single" w:sz="4" w:space="0" w:color="000000" w:themeColor="text1"/>
              <w:right w:val="single" w:sz="4" w:space="0" w:color="000000" w:themeColor="text1"/>
            </w:tcBorders>
          </w:tcPr>
          <w:p w14:paraId="7D840781" w14:textId="77777777" w:rsidR="00D827F5" w:rsidRDefault="009149AA" w:rsidP="009149AA">
            <w:pPr>
              <w:pStyle w:val="Brdtext1"/>
              <w:numPr>
                <w:ilvl w:val="0"/>
                <w:numId w:val="18"/>
              </w:numPr>
              <w:cnfStyle w:val="000000100000" w:firstRow="0" w:lastRow="0" w:firstColumn="0" w:lastColumn="0" w:oddVBand="0" w:evenVBand="0" w:oddHBand="1" w:evenHBand="0" w:firstRowFirstColumn="0" w:firstRowLastColumn="0" w:lastRowFirstColumn="0" w:lastRowLastColumn="0"/>
            </w:pPr>
            <w:r>
              <w:rPr>
                <w:lang w:val="en"/>
              </w:rPr>
              <w:t>Preparation of agreement</w:t>
            </w:r>
          </w:p>
          <w:p w14:paraId="3EE3F715" w14:textId="20206AFB" w:rsidR="009149AA" w:rsidRDefault="009149AA" w:rsidP="001839B1">
            <w:pPr>
              <w:pStyle w:val="Brdtext1"/>
              <w:ind w:left="360"/>
              <w:cnfStyle w:val="000000100000" w:firstRow="0" w:lastRow="0" w:firstColumn="0" w:lastColumn="0" w:oddVBand="0" w:evenVBand="0" w:oddHBand="1" w:evenHBand="0" w:firstRowFirstColumn="0" w:firstRowLastColumn="0" w:lastRowFirstColumn="0" w:lastRowLastColumn="0"/>
            </w:pPr>
          </w:p>
        </w:tc>
        <w:tc>
          <w:tcPr>
            <w:tcW w:w="2805" w:type="dxa"/>
            <w:tcBorders>
              <w:left w:val="single" w:sz="4" w:space="0" w:color="000000" w:themeColor="text1"/>
              <w:bottom w:val="single" w:sz="4" w:space="0" w:color="000000"/>
              <w:right w:val="single" w:sz="4" w:space="0" w:color="000000"/>
            </w:tcBorders>
          </w:tcPr>
          <w:p w14:paraId="46B5EEC3" w14:textId="77777777" w:rsidR="00D827F5" w:rsidRDefault="00D827F5" w:rsidP="00092BEF">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Name</w:t>
            </w:r>
          </w:p>
          <w:p w14:paraId="4C958C80" w14:textId="77777777" w:rsidR="00D827F5" w:rsidRDefault="00D827F5" w:rsidP="00092BEF">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E-mail address</w:t>
            </w:r>
          </w:p>
          <w:p w14:paraId="203BE64A" w14:textId="77777777" w:rsidR="00D827F5" w:rsidRDefault="00D827F5" w:rsidP="00092BEF">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Phone number</w:t>
            </w:r>
          </w:p>
          <w:p w14:paraId="34FE6BEA" w14:textId="77777777" w:rsidR="00D827F5" w:rsidRDefault="00D827F5" w:rsidP="00092BEF">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Company address</w:t>
            </w:r>
          </w:p>
          <w:p w14:paraId="1F7ED158" w14:textId="77777777" w:rsidR="00D827F5" w:rsidRDefault="00D827F5" w:rsidP="00092BEF">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Fax</w:t>
            </w:r>
          </w:p>
          <w:p w14:paraId="5F31CE92" w14:textId="77777777" w:rsidR="00D827F5" w:rsidRDefault="00D827F5" w:rsidP="00092BEF">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Corporate Registration Number</w:t>
            </w:r>
          </w:p>
          <w:p w14:paraId="6ACC2B02" w14:textId="14CE9A52" w:rsidR="00D827F5" w:rsidRDefault="00D827F5" w:rsidP="00092BEF">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Personal identity number (sole trader)</w:t>
            </w:r>
          </w:p>
        </w:tc>
      </w:tr>
      <w:tr w:rsidR="005A2AA9" w14:paraId="2398C17E" w14:textId="77777777" w:rsidTr="001D2BF6">
        <w:trPr>
          <w:trHeight w:val="214"/>
        </w:trPr>
        <w:tc>
          <w:tcPr>
            <w:cnfStyle w:val="001000000000" w:firstRow="0" w:lastRow="0" w:firstColumn="1" w:lastColumn="0" w:oddVBand="0" w:evenVBand="0" w:oddHBand="0" w:evenHBand="0" w:firstRowFirstColumn="0" w:firstRowLastColumn="0" w:lastRowFirstColumn="0" w:lastRowLastColumn="0"/>
            <w:tcW w:w="8781" w:type="dxa"/>
            <w:gridSpan w:val="3"/>
            <w:tcBorders>
              <w:left w:val="single" w:sz="4" w:space="0" w:color="000000"/>
              <w:bottom w:val="single" w:sz="4" w:space="0" w:color="000000"/>
              <w:right w:val="single" w:sz="4" w:space="0" w:color="000000"/>
            </w:tcBorders>
          </w:tcPr>
          <w:p w14:paraId="7A58A589" w14:textId="7E4B33F0" w:rsidR="005A2AA9" w:rsidRPr="000B4724" w:rsidRDefault="005A2AA9" w:rsidP="00134166">
            <w:pPr>
              <w:pStyle w:val="Brdtext1"/>
              <w:rPr>
                <w:b w:val="0"/>
              </w:rPr>
            </w:pPr>
            <w:r>
              <w:rPr>
                <w:lang w:val="en"/>
              </w:rPr>
              <w:t>Legal basis:</w:t>
            </w:r>
            <w:r>
              <w:rPr>
                <w:b w:val="0"/>
                <w:bCs w:val="0"/>
                <w:lang w:val="en"/>
              </w:rPr>
              <w:t xml:space="preserve"> The processing is necessary to fulfil the agreement with you in order to create a business relationship.</w:t>
            </w:r>
          </w:p>
        </w:tc>
      </w:tr>
      <w:tr w:rsidR="005A2AA9" w14:paraId="769D7FD5" w14:textId="77777777" w:rsidTr="001D2BF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8781" w:type="dxa"/>
            <w:gridSpan w:val="3"/>
            <w:tcBorders>
              <w:top w:val="single" w:sz="4" w:space="0" w:color="000000"/>
              <w:left w:val="single" w:sz="4" w:space="0" w:color="000000"/>
              <w:bottom w:val="single" w:sz="4" w:space="0" w:color="000000"/>
              <w:right w:val="single" w:sz="4" w:space="0" w:color="000000"/>
            </w:tcBorders>
          </w:tcPr>
          <w:p w14:paraId="7EF77702" w14:textId="5904642F" w:rsidR="005A2AA9" w:rsidRPr="001D2BF6" w:rsidRDefault="005A2AA9" w:rsidP="00134166">
            <w:pPr>
              <w:pStyle w:val="Brdtext1"/>
              <w:rPr>
                <w:b w:val="0"/>
              </w:rPr>
            </w:pPr>
            <w:r>
              <w:rPr>
                <w:lang w:val="en"/>
              </w:rPr>
              <w:t xml:space="preserve">Storage period: </w:t>
            </w:r>
            <w:r>
              <w:rPr>
                <w:b w:val="0"/>
                <w:bCs w:val="0"/>
                <w:lang w:val="en"/>
              </w:rPr>
              <w:t>To enable us to fulfil the agreement with you, we will save the personal data for the duration of the agreement.</w:t>
            </w:r>
          </w:p>
        </w:tc>
      </w:tr>
    </w:tbl>
    <w:p w14:paraId="35258BA2" w14:textId="2D51E4C7" w:rsidR="00025023" w:rsidRDefault="00025023" w:rsidP="00134166">
      <w:pPr>
        <w:pStyle w:val="Brdtext1"/>
      </w:pPr>
    </w:p>
    <w:tbl>
      <w:tblPr>
        <w:tblStyle w:val="ListTable3-Accent31"/>
        <w:tblW w:w="8881" w:type="dxa"/>
        <w:tblLook w:val="04A0" w:firstRow="1" w:lastRow="0" w:firstColumn="1" w:lastColumn="0" w:noHBand="0" w:noVBand="1"/>
      </w:tblPr>
      <w:tblGrid>
        <w:gridCol w:w="2212"/>
        <w:gridCol w:w="3832"/>
        <w:gridCol w:w="2837"/>
      </w:tblGrid>
      <w:tr w:rsidR="00494E41" w14:paraId="5DBB630B" w14:textId="77777777" w:rsidTr="001D2BF6">
        <w:trPr>
          <w:cnfStyle w:val="100000000000" w:firstRow="1" w:lastRow="0" w:firstColumn="0" w:lastColumn="0" w:oddVBand="0" w:evenVBand="0" w:oddHBand="0" w:evenHBand="0" w:firstRowFirstColumn="0" w:firstRowLastColumn="0" w:lastRowFirstColumn="0" w:lastRowLastColumn="0"/>
          <w:trHeight w:val="208"/>
        </w:trPr>
        <w:tc>
          <w:tcPr>
            <w:cnfStyle w:val="001000000100" w:firstRow="0" w:lastRow="0" w:firstColumn="1" w:lastColumn="0" w:oddVBand="0" w:evenVBand="0" w:oddHBand="0" w:evenHBand="0" w:firstRowFirstColumn="1" w:firstRowLastColumn="0" w:lastRowFirstColumn="0" w:lastRowLastColumn="0"/>
            <w:tcW w:w="2212" w:type="dxa"/>
            <w:tcBorders>
              <w:top w:val="single" w:sz="4" w:space="0" w:color="9BBB59" w:themeColor="accent3"/>
            </w:tcBorders>
            <w:shd w:val="clear" w:color="auto" w:fill="00642D"/>
          </w:tcPr>
          <w:p w14:paraId="7A0DD19C" w14:textId="77777777" w:rsidR="00494E41" w:rsidRDefault="00494E41" w:rsidP="004146F7">
            <w:pPr>
              <w:pStyle w:val="Brdtext1"/>
              <w:tabs>
                <w:tab w:val="left" w:pos="4990"/>
              </w:tabs>
            </w:pPr>
            <w:r>
              <w:rPr>
                <w:lang w:val="en"/>
              </w:rPr>
              <w:t>Purpose</w:t>
            </w:r>
          </w:p>
        </w:tc>
        <w:tc>
          <w:tcPr>
            <w:tcW w:w="3832" w:type="dxa"/>
            <w:tcBorders>
              <w:top w:val="single" w:sz="4" w:space="0" w:color="9BBB59" w:themeColor="accent3"/>
            </w:tcBorders>
            <w:shd w:val="clear" w:color="auto" w:fill="00642D"/>
          </w:tcPr>
          <w:p w14:paraId="7F2F4601" w14:textId="667CDBA4" w:rsidR="00494E41" w:rsidRPr="009C1E5E" w:rsidRDefault="00494E41" w:rsidP="004146F7">
            <w:pPr>
              <w:pStyle w:val="Brdtext1"/>
              <w:tabs>
                <w:tab w:val="left" w:pos="4990"/>
              </w:tabs>
              <w:cnfStyle w:val="100000000000" w:firstRow="1" w:lastRow="0" w:firstColumn="0" w:lastColumn="0" w:oddVBand="0" w:evenVBand="0" w:oddHBand="0" w:evenHBand="0" w:firstRowFirstColumn="0" w:firstRowLastColumn="0" w:lastRowFirstColumn="0" w:lastRowLastColumn="0"/>
              <w:rPr>
                <w:bCs w:val="0"/>
              </w:rPr>
            </w:pPr>
            <w:r>
              <w:rPr>
                <w:lang w:val="en"/>
              </w:rPr>
              <w:t>Personal data are mainly processed for</w:t>
            </w:r>
            <w:r>
              <w:rPr>
                <w:b w:val="0"/>
                <w:bCs w:val="0"/>
                <w:lang w:val="en"/>
              </w:rPr>
              <w:tab/>
            </w:r>
          </w:p>
        </w:tc>
        <w:tc>
          <w:tcPr>
            <w:tcW w:w="2837" w:type="dxa"/>
            <w:tcBorders>
              <w:top w:val="single" w:sz="4" w:space="0" w:color="9BBB59" w:themeColor="accent3"/>
            </w:tcBorders>
            <w:shd w:val="clear" w:color="auto" w:fill="00642D"/>
          </w:tcPr>
          <w:p w14:paraId="539D89C6" w14:textId="77777777" w:rsidR="00494E41" w:rsidRDefault="00494E41" w:rsidP="004146F7">
            <w:pPr>
              <w:pStyle w:val="Brdtext1"/>
              <w:tabs>
                <w:tab w:val="left" w:pos="4990"/>
              </w:tabs>
              <w:cnfStyle w:val="100000000000" w:firstRow="1" w:lastRow="0" w:firstColumn="0" w:lastColumn="0" w:oddVBand="0" w:evenVBand="0" w:oddHBand="0" w:evenHBand="0" w:firstRowFirstColumn="0" w:firstRowLastColumn="0" w:lastRowFirstColumn="0" w:lastRowLastColumn="0"/>
            </w:pPr>
            <w:r>
              <w:rPr>
                <w:lang w:val="en"/>
              </w:rPr>
              <w:t>The categories of personal data processed include</w:t>
            </w:r>
          </w:p>
        </w:tc>
      </w:tr>
      <w:tr w:rsidR="00494E41" w14:paraId="592FC16A" w14:textId="77777777" w:rsidTr="001D2BF6">
        <w:trPr>
          <w:cnfStyle w:val="000000100000" w:firstRow="0" w:lastRow="0" w:firstColumn="0" w:lastColumn="0" w:oddVBand="0" w:evenVBand="0" w:oddHBand="1" w:evenHBand="0" w:firstRowFirstColumn="0" w:firstRowLastColumn="0" w:lastRowFirstColumn="0" w:lastRowLastColumn="0"/>
          <w:trHeight w:val="1330"/>
        </w:trPr>
        <w:tc>
          <w:tcPr>
            <w:cnfStyle w:val="001000000000" w:firstRow="0" w:lastRow="0" w:firstColumn="1" w:lastColumn="0" w:oddVBand="0" w:evenVBand="0" w:oddHBand="0" w:evenHBand="0" w:firstRowFirstColumn="0" w:firstRowLastColumn="0" w:lastRowFirstColumn="0" w:lastRowLastColumn="0"/>
            <w:tcW w:w="2212" w:type="dxa"/>
            <w:tcBorders>
              <w:left w:val="single" w:sz="4" w:space="0" w:color="000000"/>
              <w:bottom w:val="single" w:sz="4" w:space="0" w:color="000000"/>
              <w:right w:val="single" w:sz="4" w:space="0" w:color="000000"/>
            </w:tcBorders>
          </w:tcPr>
          <w:p w14:paraId="672EB71F" w14:textId="4F8A6937" w:rsidR="00494E41" w:rsidRPr="0015399D" w:rsidRDefault="00123889" w:rsidP="00494E41">
            <w:pPr>
              <w:pStyle w:val="Brdtext1"/>
              <w:numPr>
                <w:ilvl w:val="0"/>
                <w:numId w:val="18"/>
              </w:numPr>
              <w:rPr>
                <w:b w:val="0"/>
              </w:rPr>
            </w:pPr>
            <w:r>
              <w:rPr>
                <w:b w:val="0"/>
                <w:bCs w:val="0"/>
                <w:lang w:val="en"/>
              </w:rPr>
              <w:t xml:space="preserve">To be able to book freight  </w:t>
            </w:r>
          </w:p>
        </w:tc>
        <w:tc>
          <w:tcPr>
            <w:tcW w:w="3832" w:type="dxa"/>
            <w:tcBorders>
              <w:left w:val="single" w:sz="4" w:space="0" w:color="000000"/>
              <w:bottom w:val="single" w:sz="4" w:space="0" w:color="000000"/>
              <w:right w:val="single" w:sz="4" w:space="0" w:color="000000"/>
            </w:tcBorders>
          </w:tcPr>
          <w:p w14:paraId="06341B39" w14:textId="478F0D98" w:rsidR="00494E41" w:rsidRDefault="001824FD" w:rsidP="009149AA">
            <w:pPr>
              <w:pStyle w:val="Brdtext1"/>
              <w:numPr>
                <w:ilvl w:val="0"/>
                <w:numId w:val="18"/>
              </w:numPr>
              <w:cnfStyle w:val="000000100000" w:firstRow="0" w:lastRow="0" w:firstColumn="0" w:lastColumn="0" w:oddVBand="0" w:evenVBand="0" w:oddHBand="1" w:evenHBand="0" w:firstRowFirstColumn="0" w:firstRowLastColumn="0" w:lastRowFirstColumn="0" w:lastRowLastColumn="0"/>
            </w:pPr>
            <w:r>
              <w:rPr>
                <w:lang w:val="en"/>
              </w:rPr>
              <w:t>To come into contact to book freight transportation for our customers</w:t>
            </w:r>
          </w:p>
        </w:tc>
        <w:tc>
          <w:tcPr>
            <w:tcW w:w="2837" w:type="dxa"/>
            <w:tcBorders>
              <w:left w:val="single" w:sz="4" w:space="0" w:color="000000"/>
              <w:bottom w:val="single" w:sz="4" w:space="0" w:color="000000"/>
              <w:right w:val="single" w:sz="4" w:space="0" w:color="000000"/>
            </w:tcBorders>
          </w:tcPr>
          <w:p w14:paraId="682B063B" w14:textId="77777777" w:rsidR="00494E41" w:rsidRDefault="00494E41" w:rsidP="00494E41">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Name</w:t>
            </w:r>
          </w:p>
          <w:p w14:paraId="559AE664" w14:textId="77777777" w:rsidR="00494E41" w:rsidRDefault="00494E41" w:rsidP="00494E41">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E-mail address</w:t>
            </w:r>
          </w:p>
          <w:p w14:paraId="3672478D" w14:textId="328565D1" w:rsidR="00494E41" w:rsidRDefault="00494E41" w:rsidP="00494E41">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Phone number</w:t>
            </w:r>
          </w:p>
        </w:tc>
      </w:tr>
      <w:tr w:rsidR="00494E41" w14:paraId="02733A38" w14:textId="77777777" w:rsidTr="001D2BF6">
        <w:trPr>
          <w:trHeight w:val="212"/>
        </w:trPr>
        <w:tc>
          <w:tcPr>
            <w:cnfStyle w:val="001000000000" w:firstRow="0" w:lastRow="0" w:firstColumn="1" w:lastColumn="0" w:oddVBand="0" w:evenVBand="0" w:oddHBand="0" w:evenHBand="0" w:firstRowFirstColumn="0" w:firstRowLastColumn="0" w:lastRowFirstColumn="0" w:lastRowLastColumn="0"/>
            <w:tcW w:w="8881" w:type="dxa"/>
            <w:gridSpan w:val="3"/>
            <w:tcBorders>
              <w:left w:val="single" w:sz="4" w:space="0" w:color="000000"/>
              <w:bottom w:val="single" w:sz="4" w:space="0" w:color="000000"/>
              <w:right w:val="single" w:sz="4" w:space="0" w:color="000000"/>
            </w:tcBorders>
          </w:tcPr>
          <w:p w14:paraId="181BED81" w14:textId="6F8D535B" w:rsidR="00494E41" w:rsidRPr="00B67797" w:rsidRDefault="00494E41" w:rsidP="00494E41">
            <w:pPr>
              <w:pStyle w:val="Brdtext1"/>
              <w:rPr>
                <w:b w:val="0"/>
              </w:rPr>
            </w:pPr>
            <w:r>
              <w:rPr>
                <w:lang w:val="en"/>
              </w:rPr>
              <w:t xml:space="preserve">Legal basis: </w:t>
            </w:r>
            <w:r>
              <w:rPr>
                <w:b w:val="0"/>
                <w:bCs w:val="0"/>
                <w:lang w:val="en"/>
              </w:rPr>
              <w:t>The processing is necessary to fulfil the agreement for the services conducted by you.</w:t>
            </w:r>
          </w:p>
        </w:tc>
      </w:tr>
      <w:tr w:rsidR="00494E41" w14:paraId="581148E2" w14:textId="77777777" w:rsidTr="001D2BF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881" w:type="dxa"/>
            <w:gridSpan w:val="3"/>
            <w:tcBorders>
              <w:top w:val="single" w:sz="4" w:space="0" w:color="000000"/>
              <w:left w:val="single" w:sz="4" w:space="0" w:color="000000"/>
              <w:bottom w:val="single" w:sz="4" w:space="0" w:color="000000"/>
              <w:right w:val="single" w:sz="4" w:space="0" w:color="000000"/>
            </w:tcBorders>
          </w:tcPr>
          <w:p w14:paraId="198D2D58" w14:textId="4284C5A2" w:rsidR="00494E41" w:rsidRPr="00B67797" w:rsidRDefault="00494E41" w:rsidP="00494E41">
            <w:pPr>
              <w:pStyle w:val="Brdtext1"/>
              <w:rPr>
                <w:b w:val="0"/>
              </w:rPr>
            </w:pPr>
            <w:r>
              <w:rPr>
                <w:lang w:val="en"/>
              </w:rPr>
              <w:t xml:space="preserve">Storage period: </w:t>
            </w:r>
            <w:r>
              <w:rPr>
                <w:b w:val="0"/>
                <w:bCs w:val="0"/>
                <w:lang w:val="en"/>
              </w:rPr>
              <w:t>To enable us to fulfil the agreement with you, we will save the personal data for the duration of the agreement.</w:t>
            </w:r>
          </w:p>
        </w:tc>
      </w:tr>
    </w:tbl>
    <w:p w14:paraId="2DA7C196" w14:textId="08A53F06" w:rsidR="0098040C" w:rsidRDefault="0098040C" w:rsidP="00642DA6">
      <w:pPr>
        <w:pStyle w:val="Brdtext1"/>
      </w:pPr>
    </w:p>
    <w:p w14:paraId="01D94E80" w14:textId="60D20A05" w:rsidR="0062430A" w:rsidRDefault="00046215" w:rsidP="00642DA6">
      <w:pPr>
        <w:pStyle w:val="Brdtext1"/>
      </w:pPr>
      <w:r>
        <w:rPr>
          <w:lang w:val="en"/>
        </w:rPr>
        <w:br/>
      </w:r>
    </w:p>
    <w:tbl>
      <w:tblPr>
        <w:tblStyle w:val="ListTable3-Accent31"/>
        <w:tblW w:w="8864" w:type="dxa"/>
        <w:tblLook w:val="04A0" w:firstRow="1" w:lastRow="0" w:firstColumn="1" w:lastColumn="0" w:noHBand="0" w:noVBand="1"/>
      </w:tblPr>
      <w:tblGrid>
        <w:gridCol w:w="2208"/>
        <w:gridCol w:w="3824"/>
        <w:gridCol w:w="2832"/>
      </w:tblGrid>
      <w:tr w:rsidR="0062430A" w14:paraId="2BA5B37A" w14:textId="77777777" w:rsidTr="00C856DA">
        <w:trPr>
          <w:cnfStyle w:val="100000000000" w:firstRow="1" w:lastRow="0" w:firstColumn="0" w:lastColumn="0" w:oddVBand="0" w:evenVBand="0" w:oddHBand="0" w:evenHBand="0" w:firstRowFirstColumn="0" w:firstRowLastColumn="0" w:lastRowFirstColumn="0" w:lastRowLastColumn="0"/>
          <w:trHeight w:val="207"/>
        </w:trPr>
        <w:tc>
          <w:tcPr>
            <w:cnfStyle w:val="001000000100" w:firstRow="0" w:lastRow="0" w:firstColumn="1" w:lastColumn="0" w:oddVBand="0" w:evenVBand="0" w:oddHBand="0" w:evenHBand="0" w:firstRowFirstColumn="1" w:firstRowLastColumn="0" w:lastRowFirstColumn="0" w:lastRowLastColumn="0"/>
            <w:tcW w:w="2208" w:type="dxa"/>
            <w:tcBorders>
              <w:top w:val="single" w:sz="4" w:space="0" w:color="9BBB59" w:themeColor="accent3"/>
            </w:tcBorders>
            <w:shd w:val="clear" w:color="auto" w:fill="00642D"/>
          </w:tcPr>
          <w:p w14:paraId="044908FE" w14:textId="77777777" w:rsidR="0062430A" w:rsidRDefault="0062430A" w:rsidP="00A6250E">
            <w:pPr>
              <w:pStyle w:val="Brdtext1"/>
              <w:tabs>
                <w:tab w:val="left" w:pos="4990"/>
              </w:tabs>
            </w:pPr>
            <w:r>
              <w:rPr>
                <w:lang w:val="en"/>
              </w:rPr>
              <w:t>Purpose</w:t>
            </w:r>
          </w:p>
        </w:tc>
        <w:tc>
          <w:tcPr>
            <w:tcW w:w="3824" w:type="dxa"/>
            <w:tcBorders>
              <w:top w:val="single" w:sz="4" w:space="0" w:color="9BBB59" w:themeColor="accent3"/>
            </w:tcBorders>
            <w:shd w:val="clear" w:color="auto" w:fill="00642D"/>
          </w:tcPr>
          <w:p w14:paraId="00EA9C18" w14:textId="6389D705" w:rsidR="0062430A" w:rsidRPr="009C1E5E" w:rsidRDefault="0062430A" w:rsidP="00A6250E">
            <w:pPr>
              <w:pStyle w:val="Brdtext1"/>
              <w:tabs>
                <w:tab w:val="left" w:pos="4990"/>
              </w:tabs>
              <w:cnfStyle w:val="100000000000" w:firstRow="1" w:lastRow="0" w:firstColumn="0" w:lastColumn="0" w:oddVBand="0" w:evenVBand="0" w:oddHBand="0" w:evenHBand="0" w:firstRowFirstColumn="0" w:firstRowLastColumn="0" w:lastRowFirstColumn="0" w:lastRowLastColumn="0"/>
              <w:rPr>
                <w:bCs w:val="0"/>
              </w:rPr>
            </w:pPr>
            <w:r>
              <w:rPr>
                <w:lang w:val="en"/>
              </w:rPr>
              <w:t xml:space="preserve">Personal data are mainly processed </w:t>
            </w:r>
            <w:r>
              <w:rPr>
                <w:lang w:val="en"/>
              </w:rPr>
              <w:lastRenderedPageBreak/>
              <w:t>for</w:t>
            </w:r>
            <w:r>
              <w:rPr>
                <w:b w:val="0"/>
                <w:bCs w:val="0"/>
                <w:lang w:val="en"/>
              </w:rPr>
              <w:tab/>
            </w:r>
          </w:p>
        </w:tc>
        <w:tc>
          <w:tcPr>
            <w:tcW w:w="2832" w:type="dxa"/>
            <w:tcBorders>
              <w:top w:val="single" w:sz="4" w:space="0" w:color="9BBB59" w:themeColor="accent3"/>
            </w:tcBorders>
            <w:shd w:val="clear" w:color="auto" w:fill="00642D"/>
          </w:tcPr>
          <w:p w14:paraId="4372F173" w14:textId="77777777" w:rsidR="0062430A" w:rsidRDefault="0062430A" w:rsidP="00A6250E">
            <w:pPr>
              <w:pStyle w:val="Brdtext1"/>
              <w:tabs>
                <w:tab w:val="left" w:pos="4990"/>
              </w:tabs>
              <w:cnfStyle w:val="100000000000" w:firstRow="1" w:lastRow="0" w:firstColumn="0" w:lastColumn="0" w:oddVBand="0" w:evenVBand="0" w:oddHBand="0" w:evenHBand="0" w:firstRowFirstColumn="0" w:firstRowLastColumn="0" w:lastRowFirstColumn="0" w:lastRowLastColumn="0"/>
            </w:pPr>
            <w:r>
              <w:rPr>
                <w:lang w:val="en"/>
              </w:rPr>
              <w:lastRenderedPageBreak/>
              <w:t xml:space="preserve">The categories of personal </w:t>
            </w:r>
            <w:r>
              <w:rPr>
                <w:lang w:val="en"/>
              </w:rPr>
              <w:lastRenderedPageBreak/>
              <w:t>data processed include</w:t>
            </w:r>
          </w:p>
        </w:tc>
      </w:tr>
      <w:tr w:rsidR="0062430A" w14:paraId="5991291D" w14:textId="77777777" w:rsidTr="00C856DA">
        <w:trPr>
          <w:cnfStyle w:val="000000100000" w:firstRow="0" w:lastRow="0" w:firstColumn="0" w:lastColumn="0" w:oddVBand="0" w:evenVBand="0" w:oddHBand="1" w:evenHBand="0" w:firstRowFirstColumn="0" w:firstRowLastColumn="0" w:lastRowFirstColumn="0" w:lastRowLastColumn="0"/>
          <w:trHeight w:val="1330"/>
        </w:trPr>
        <w:tc>
          <w:tcPr>
            <w:cnfStyle w:val="001000000000" w:firstRow="0" w:lastRow="0" w:firstColumn="1" w:lastColumn="0" w:oddVBand="0" w:evenVBand="0" w:oddHBand="0" w:evenHBand="0" w:firstRowFirstColumn="0" w:firstRowLastColumn="0" w:lastRowFirstColumn="0" w:lastRowLastColumn="0"/>
            <w:tcW w:w="2208" w:type="dxa"/>
            <w:tcBorders>
              <w:left w:val="single" w:sz="4" w:space="0" w:color="000000"/>
              <w:bottom w:val="single" w:sz="4" w:space="0" w:color="000000"/>
              <w:right w:val="single" w:sz="4" w:space="0" w:color="000000"/>
            </w:tcBorders>
          </w:tcPr>
          <w:p w14:paraId="0EE32770" w14:textId="05C0329D" w:rsidR="0062430A" w:rsidRPr="00A06DDA" w:rsidRDefault="0052323D" w:rsidP="0052323D">
            <w:pPr>
              <w:pStyle w:val="Brdtext1"/>
              <w:rPr>
                <w:b w:val="0"/>
              </w:rPr>
            </w:pPr>
            <w:r>
              <w:rPr>
                <w:b w:val="0"/>
                <w:bCs w:val="0"/>
                <w:lang w:val="en"/>
              </w:rPr>
              <w:lastRenderedPageBreak/>
              <w:t>To complete payments</w:t>
            </w:r>
          </w:p>
        </w:tc>
        <w:tc>
          <w:tcPr>
            <w:tcW w:w="3824" w:type="dxa"/>
            <w:tcBorders>
              <w:left w:val="single" w:sz="4" w:space="0" w:color="000000"/>
              <w:bottom w:val="single" w:sz="4" w:space="0" w:color="000000"/>
              <w:right w:val="single" w:sz="4" w:space="0" w:color="000000"/>
            </w:tcBorders>
          </w:tcPr>
          <w:p w14:paraId="3B6CBE8B" w14:textId="428F906B" w:rsidR="0062430A" w:rsidRDefault="0062430A" w:rsidP="0062430A">
            <w:pPr>
              <w:pStyle w:val="Brdtext1"/>
              <w:numPr>
                <w:ilvl w:val="0"/>
                <w:numId w:val="18"/>
              </w:numPr>
              <w:cnfStyle w:val="000000100000" w:firstRow="0" w:lastRow="0" w:firstColumn="0" w:lastColumn="0" w:oddVBand="0" w:evenVBand="0" w:oddHBand="1" w:evenHBand="0" w:firstRowFirstColumn="0" w:firstRowLastColumn="0" w:lastRowFirstColumn="0" w:lastRowLastColumn="0"/>
            </w:pPr>
            <w:r>
              <w:rPr>
                <w:lang w:val="en"/>
              </w:rPr>
              <w:t>Payment file for the bank with supplier payments</w:t>
            </w:r>
          </w:p>
        </w:tc>
        <w:tc>
          <w:tcPr>
            <w:tcW w:w="2832" w:type="dxa"/>
            <w:tcBorders>
              <w:left w:val="single" w:sz="4" w:space="0" w:color="000000"/>
              <w:bottom w:val="single" w:sz="4" w:space="0" w:color="000000"/>
              <w:right w:val="single" w:sz="4" w:space="0" w:color="000000"/>
            </w:tcBorders>
          </w:tcPr>
          <w:p w14:paraId="6EB8BC19" w14:textId="77777777" w:rsidR="0062430A" w:rsidRDefault="0062430A" w:rsidP="0062430A">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Name</w:t>
            </w:r>
          </w:p>
          <w:p w14:paraId="4014EEF6" w14:textId="77777777" w:rsidR="0062430A" w:rsidRDefault="0062430A" w:rsidP="0062430A">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E-mail address</w:t>
            </w:r>
          </w:p>
          <w:p w14:paraId="7E203226" w14:textId="77777777" w:rsidR="0062430A" w:rsidRDefault="0062430A" w:rsidP="0062430A">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Company address</w:t>
            </w:r>
          </w:p>
          <w:p w14:paraId="26850EAF" w14:textId="3430D364" w:rsidR="0062430A" w:rsidRDefault="0062430A" w:rsidP="0062430A">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Bank data</w:t>
            </w:r>
          </w:p>
        </w:tc>
      </w:tr>
      <w:tr w:rsidR="0062430A" w14:paraId="135DAB8A" w14:textId="77777777" w:rsidTr="00C856DA">
        <w:trPr>
          <w:trHeight w:val="211"/>
        </w:trPr>
        <w:tc>
          <w:tcPr>
            <w:cnfStyle w:val="001000000000" w:firstRow="0" w:lastRow="0" w:firstColumn="1" w:lastColumn="0" w:oddVBand="0" w:evenVBand="0" w:oddHBand="0" w:evenHBand="0" w:firstRowFirstColumn="0" w:firstRowLastColumn="0" w:lastRowFirstColumn="0" w:lastRowLastColumn="0"/>
            <w:tcW w:w="8864" w:type="dxa"/>
            <w:gridSpan w:val="3"/>
            <w:tcBorders>
              <w:top w:val="single" w:sz="4" w:space="0" w:color="000000"/>
              <w:left w:val="single" w:sz="4" w:space="0" w:color="000000"/>
              <w:bottom w:val="single" w:sz="4" w:space="0" w:color="000000"/>
              <w:right w:val="single" w:sz="4" w:space="0" w:color="000000"/>
            </w:tcBorders>
          </w:tcPr>
          <w:p w14:paraId="30E319B3" w14:textId="0617B50B" w:rsidR="0062430A" w:rsidRPr="00B67797" w:rsidRDefault="0062430A" w:rsidP="00A6250E">
            <w:pPr>
              <w:pStyle w:val="Brdtext1"/>
              <w:rPr>
                <w:b w:val="0"/>
              </w:rPr>
            </w:pPr>
            <w:r>
              <w:rPr>
                <w:lang w:val="en"/>
              </w:rPr>
              <w:t xml:space="preserve">Legal basis: </w:t>
            </w:r>
            <w:r>
              <w:rPr>
                <w:b w:val="0"/>
                <w:bCs w:val="0"/>
                <w:lang w:val="en"/>
              </w:rPr>
              <w:t xml:space="preserve">The processing is necessary to fulfil the agreement to be able to remunerate you for the services conducted by you and to meet our legal obligations. </w:t>
            </w:r>
          </w:p>
        </w:tc>
      </w:tr>
      <w:tr w:rsidR="0062430A" w14:paraId="5F3D66C2" w14:textId="77777777" w:rsidTr="00C856DA">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8864" w:type="dxa"/>
            <w:gridSpan w:val="3"/>
            <w:tcBorders>
              <w:top w:val="single" w:sz="4" w:space="0" w:color="000000"/>
              <w:left w:val="single" w:sz="4" w:space="0" w:color="000000"/>
              <w:bottom w:val="single" w:sz="4" w:space="0" w:color="000000"/>
              <w:right w:val="single" w:sz="4" w:space="0" w:color="000000"/>
            </w:tcBorders>
          </w:tcPr>
          <w:p w14:paraId="0B8A99DD" w14:textId="41C0AB7C" w:rsidR="0062430A" w:rsidRPr="001D2BF6" w:rsidRDefault="0062430A" w:rsidP="00A6250E">
            <w:pPr>
              <w:pStyle w:val="Brdtext1"/>
              <w:rPr>
                <w:b w:val="0"/>
              </w:rPr>
            </w:pPr>
            <w:r>
              <w:rPr>
                <w:lang w:val="en"/>
              </w:rPr>
              <w:t xml:space="preserve">Storage period: </w:t>
            </w:r>
            <w:r>
              <w:rPr>
                <w:b w:val="0"/>
                <w:bCs w:val="0"/>
                <w:lang w:val="en"/>
              </w:rPr>
              <w:t>To enable us to fulfil the agreement with you, we will save the personal data for the duration of the agreement and for seven years to enable us to meet our legal obligations.</w:t>
            </w:r>
          </w:p>
        </w:tc>
      </w:tr>
    </w:tbl>
    <w:p w14:paraId="3129A951" w14:textId="18943074" w:rsidR="00107E3D" w:rsidRDefault="00107E3D" w:rsidP="00642DA6">
      <w:pPr>
        <w:pStyle w:val="Brdtext1"/>
      </w:pPr>
    </w:p>
    <w:tbl>
      <w:tblPr>
        <w:tblStyle w:val="ListTable3-Accent31"/>
        <w:tblW w:w="8921" w:type="dxa"/>
        <w:tblLook w:val="04A0" w:firstRow="1" w:lastRow="0" w:firstColumn="1" w:lastColumn="0" w:noHBand="0" w:noVBand="1"/>
      </w:tblPr>
      <w:tblGrid>
        <w:gridCol w:w="2559"/>
        <w:gridCol w:w="3663"/>
        <w:gridCol w:w="2699"/>
      </w:tblGrid>
      <w:tr w:rsidR="00EF3F9E" w14:paraId="3593F8E6" w14:textId="77777777" w:rsidTr="00C856DA">
        <w:trPr>
          <w:cnfStyle w:val="100000000000" w:firstRow="1" w:lastRow="0" w:firstColumn="0" w:lastColumn="0" w:oddVBand="0" w:evenVBand="0" w:oddHBand="0" w:evenHBand="0" w:firstRowFirstColumn="0" w:firstRowLastColumn="0" w:lastRowFirstColumn="0" w:lastRowLastColumn="0"/>
          <w:trHeight w:val="220"/>
        </w:trPr>
        <w:tc>
          <w:tcPr>
            <w:cnfStyle w:val="001000000100" w:firstRow="0" w:lastRow="0" w:firstColumn="1" w:lastColumn="0" w:oddVBand="0" w:evenVBand="0" w:oddHBand="0" w:evenHBand="0" w:firstRowFirstColumn="1" w:firstRowLastColumn="0" w:lastRowFirstColumn="0" w:lastRowLastColumn="0"/>
            <w:tcW w:w="2559" w:type="dxa"/>
            <w:tcBorders>
              <w:top w:val="single" w:sz="4" w:space="0" w:color="9BBB59" w:themeColor="accent3"/>
            </w:tcBorders>
            <w:shd w:val="clear" w:color="auto" w:fill="00642D"/>
          </w:tcPr>
          <w:p w14:paraId="2724086C" w14:textId="77777777" w:rsidR="00EF3F9E" w:rsidRDefault="00EF3F9E" w:rsidP="00883192">
            <w:pPr>
              <w:pStyle w:val="Brdtext1"/>
              <w:tabs>
                <w:tab w:val="left" w:pos="4990"/>
              </w:tabs>
            </w:pPr>
            <w:r>
              <w:rPr>
                <w:lang w:val="en"/>
              </w:rPr>
              <w:t>Purpose</w:t>
            </w:r>
          </w:p>
        </w:tc>
        <w:tc>
          <w:tcPr>
            <w:tcW w:w="3663" w:type="dxa"/>
            <w:tcBorders>
              <w:top w:val="single" w:sz="4" w:space="0" w:color="9BBB59" w:themeColor="accent3"/>
            </w:tcBorders>
            <w:shd w:val="clear" w:color="auto" w:fill="00642D"/>
          </w:tcPr>
          <w:p w14:paraId="2C63EC34" w14:textId="3C4A189E" w:rsidR="00EF3F9E" w:rsidRPr="009C1E5E" w:rsidRDefault="00EF3F9E" w:rsidP="00883192">
            <w:pPr>
              <w:pStyle w:val="Brdtext1"/>
              <w:tabs>
                <w:tab w:val="left" w:pos="4990"/>
              </w:tabs>
              <w:cnfStyle w:val="100000000000" w:firstRow="1" w:lastRow="0" w:firstColumn="0" w:lastColumn="0" w:oddVBand="0" w:evenVBand="0" w:oddHBand="0" w:evenHBand="0" w:firstRowFirstColumn="0" w:firstRowLastColumn="0" w:lastRowFirstColumn="0" w:lastRowLastColumn="0"/>
              <w:rPr>
                <w:bCs w:val="0"/>
              </w:rPr>
            </w:pPr>
            <w:r>
              <w:rPr>
                <w:lang w:val="en"/>
              </w:rPr>
              <w:t>Personal data are mainly processed for</w:t>
            </w:r>
            <w:r>
              <w:rPr>
                <w:b w:val="0"/>
                <w:bCs w:val="0"/>
                <w:lang w:val="en"/>
              </w:rPr>
              <w:tab/>
            </w:r>
          </w:p>
        </w:tc>
        <w:tc>
          <w:tcPr>
            <w:tcW w:w="2698" w:type="dxa"/>
            <w:tcBorders>
              <w:top w:val="single" w:sz="4" w:space="0" w:color="9BBB59" w:themeColor="accent3"/>
            </w:tcBorders>
            <w:shd w:val="clear" w:color="auto" w:fill="00642D"/>
          </w:tcPr>
          <w:p w14:paraId="10695FFC" w14:textId="77777777" w:rsidR="00EF3F9E" w:rsidRDefault="00EF3F9E" w:rsidP="00883192">
            <w:pPr>
              <w:pStyle w:val="Brdtext1"/>
              <w:tabs>
                <w:tab w:val="left" w:pos="4990"/>
              </w:tabs>
              <w:cnfStyle w:val="100000000000" w:firstRow="1" w:lastRow="0" w:firstColumn="0" w:lastColumn="0" w:oddVBand="0" w:evenVBand="0" w:oddHBand="0" w:evenHBand="0" w:firstRowFirstColumn="0" w:firstRowLastColumn="0" w:lastRowFirstColumn="0" w:lastRowLastColumn="0"/>
            </w:pPr>
            <w:r>
              <w:rPr>
                <w:lang w:val="en"/>
              </w:rPr>
              <w:t>The categories of personal data processed include</w:t>
            </w:r>
          </w:p>
        </w:tc>
      </w:tr>
      <w:tr w:rsidR="00EF3F9E" w14:paraId="7C50680C" w14:textId="77777777" w:rsidTr="00C856DA">
        <w:trPr>
          <w:cnfStyle w:val="000000100000" w:firstRow="0" w:lastRow="0" w:firstColumn="0" w:lastColumn="0" w:oddVBand="0" w:evenVBand="0" w:oddHBand="1"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2559" w:type="dxa"/>
            <w:tcBorders>
              <w:left w:val="single" w:sz="4" w:space="0" w:color="000000"/>
              <w:bottom w:val="single" w:sz="4" w:space="0" w:color="000000"/>
              <w:right w:val="single" w:sz="4" w:space="0" w:color="000000"/>
            </w:tcBorders>
          </w:tcPr>
          <w:p w14:paraId="3053E6DF" w14:textId="50ED5780" w:rsidR="00EF3F9E" w:rsidRDefault="001839B1" w:rsidP="001839B1">
            <w:pPr>
              <w:pStyle w:val="Brdtext1"/>
              <w:rPr>
                <w:b w:val="0"/>
              </w:rPr>
            </w:pPr>
            <w:r>
              <w:rPr>
                <w:b w:val="0"/>
                <w:bCs w:val="0"/>
                <w:lang w:val="en"/>
              </w:rPr>
              <w:t>To be able to maintain our business relationship</w:t>
            </w:r>
          </w:p>
          <w:p w14:paraId="08C06BCC" w14:textId="4CEE3184" w:rsidR="0015399D" w:rsidRPr="00A06DDA" w:rsidRDefault="0015399D" w:rsidP="0015399D">
            <w:pPr>
              <w:pStyle w:val="Brdtext1"/>
              <w:ind w:left="720"/>
              <w:rPr>
                <w:b w:val="0"/>
              </w:rPr>
            </w:pPr>
          </w:p>
        </w:tc>
        <w:tc>
          <w:tcPr>
            <w:tcW w:w="3663" w:type="dxa"/>
            <w:tcBorders>
              <w:left w:val="single" w:sz="4" w:space="0" w:color="000000"/>
              <w:bottom w:val="single" w:sz="4" w:space="0" w:color="000000"/>
              <w:right w:val="single" w:sz="4" w:space="0" w:color="000000"/>
            </w:tcBorders>
          </w:tcPr>
          <w:p w14:paraId="58F41539" w14:textId="7D9D94E9" w:rsidR="00546B57" w:rsidRDefault="00546B57" w:rsidP="00546B57">
            <w:pPr>
              <w:pStyle w:val="Brdtext1"/>
              <w:numPr>
                <w:ilvl w:val="0"/>
                <w:numId w:val="18"/>
              </w:numPr>
              <w:cnfStyle w:val="000000100000" w:firstRow="0" w:lastRow="0" w:firstColumn="0" w:lastColumn="0" w:oddVBand="0" w:evenVBand="0" w:oddHBand="1" w:evenHBand="0" w:firstRowFirstColumn="0" w:firstRowLastColumn="0" w:lastRowFirstColumn="0" w:lastRowLastColumn="0"/>
            </w:pPr>
            <w:r>
              <w:rPr>
                <w:lang w:val="en"/>
              </w:rPr>
              <w:t>To maintain our business relationship</w:t>
            </w:r>
          </w:p>
        </w:tc>
        <w:tc>
          <w:tcPr>
            <w:tcW w:w="2698" w:type="dxa"/>
            <w:tcBorders>
              <w:left w:val="single" w:sz="4" w:space="0" w:color="000000"/>
              <w:bottom w:val="single" w:sz="4" w:space="0" w:color="000000"/>
              <w:right w:val="single" w:sz="4" w:space="0" w:color="000000"/>
            </w:tcBorders>
          </w:tcPr>
          <w:p w14:paraId="26DF1AAD" w14:textId="77777777" w:rsidR="00EF3F9E" w:rsidRDefault="00EF3F9E" w:rsidP="00883192">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Name</w:t>
            </w:r>
          </w:p>
          <w:p w14:paraId="580F390F" w14:textId="77777777" w:rsidR="00EF3F9E" w:rsidRDefault="00EF3F9E" w:rsidP="00883192">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E-mail address</w:t>
            </w:r>
          </w:p>
          <w:p w14:paraId="19521084" w14:textId="737F051F" w:rsidR="00EF3F9E" w:rsidRDefault="00EF3F9E" w:rsidP="00883192">
            <w:pPr>
              <w:pStyle w:val="Brdtext1"/>
              <w:numPr>
                <w:ilvl w:val="0"/>
                <w:numId w:val="17"/>
              </w:numPr>
              <w:cnfStyle w:val="000000100000" w:firstRow="0" w:lastRow="0" w:firstColumn="0" w:lastColumn="0" w:oddVBand="0" w:evenVBand="0" w:oddHBand="1" w:evenHBand="0" w:firstRowFirstColumn="0" w:firstRowLastColumn="0" w:lastRowFirstColumn="0" w:lastRowLastColumn="0"/>
            </w:pPr>
            <w:r>
              <w:rPr>
                <w:lang w:val="en"/>
              </w:rPr>
              <w:t>Phone number</w:t>
            </w:r>
          </w:p>
        </w:tc>
      </w:tr>
      <w:tr w:rsidR="00EF3F9E" w14:paraId="32B3FE7A" w14:textId="77777777" w:rsidTr="00C856DA">
        <w:trPr>
          <w:trHeight w:val="224"/>
        </w:trPr>
        <w:tc>
          <w:tcPr>
            <w:cnfStyle w:val="001000000000" w:firstRow="0" w:lastRow="0" w:firstColumn="1" w:lastColumn="0" w:oddVBand="0" w:evenVBand="0" w:oddHBand="0" w:evenHBand="0" w:firstRowFirstColumn="0" w:firstRowLastColumn="0" w:lastRowFirstColumn="0" w:lastRowLastColumn="0"/>
            <w:tcW w:w="8921" w:type="dxa"/>
            <w:gridSpan w:val="3"/>
            <w:tcBorders>
              <w:top w:val="single" w:sz="4" w:space="0" w:color="000000"/>
              <w:left w:val="single" w:sz="4" w:space="0" w:color="000000"/>
              <w:bottom w:val="single" w:sz="4" w:space="0" w:color="000000"/>
              <w:right w:val="single" w:sz="4" w:space="0" w:color="000000"/>
            </w:tcBorders>
          </w:tcPr>
          <w:p w14:paraId="33B49B3B" w14:textId="4C36DEE6" w:rsidR="00EF3F9E" w:rsidRPr="00B67797" w:rsidRDefault="00EF3F9E" w:rsidP="00883192">
            <w:pPr>
              <w:pStyle w:val="Brdtext1"/>
              <w:rPr>
                <w:b w:val="0"/>
              </w:rPr>
            </w:pPr>
            <w:r>
              <w:rPr>
                <w:lang w:val="en"/>
              </w:rPr>
              <w:t xml:space="preserve">Legal basis: </w:t>
            </w:r>
            <w:r>
              <w:rPr>
                <w:b w:val="0"/>
                <w:bCs w:val="0"/>
                <w:lang w:val="en"/>
              </w:rPr>
              <w:t xml:space="preserve">Processing is necessary to meet our legitimate interests to be able to have a positive business relationship with you. </w:t>
            </w:r>
          </w:p>
        </w:tc>
      </w:tr>
      <w:tr w:rsidR="00EF3F9E" w14:paraId="44FC8475" w14:textId="77777777" w:rsidTr="00C856DA">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8921" w:type="dxa"/>
            <w:gridSpan w:val="3"/>
            <w:tcBorders>
              <w:top w:val="single" w:sz="4" w:space="0" w:color="000000"/>
              <w:left w:val="single" w:sz="4" w:space="0" w:color="000000"/>
              <w:bottom w:val="single" w:sz="4" w:space="0" w:color="000000"/>
              <w:right w:val="single" w:sz="4" w:space="0" w:color="000000"/>
            </w:tcBorders>
          </w:tcPr>
          <w:p w14:paraId="3E365235" w14:textId="7830B76A" w:rsidR="00EF3F9E" w:rsidRPr="00B67797" w:rsidRDefault="00EF3F9E" w:rsidP="00883192">
            <w:pPr>
              <w:pStyle w:val="Brdtext1"/>
              <w:rPr>
                <w:b w:val="0"/>
              </w:rPr>
            </w:pPr>
            <w:r>
              <w:rPr>
                <w:lang w:val="en"/>
              </w:rPr>
              <w:t xml:space="preserve">Storage period: </w:t>
            </w:r>
            <w:r>
              <w:rPr>
                <w:b w:val="0"/>
                <w:bCs w:val="0"/>
                <w:lang w:val="en"/>
              </w:rPr>
              <w:t>To meet our legitimate interests in having a positive business relationship with you, personal data will be saved for the duration of the agreement.</w:t>
            </w:r>
          </w:p>
        </w:tc>
      </w:tr>
    </w:tbl>
    <w:p w14:paraId="4B085445" w14:textId="77777777" w:rsidR="00EF3F9E" w:rsidRPr="00642DA6" w:rsidRDefault="00EF3F9E" w:rsidP="00642DA6">
      <w:pPr>
        <w:pStyle w:val="Brdtext1"/>
      </w:pPr>
    </w:p>
    <w:p w14:paraId="760BA4BA" w14:textId="45B9D9B4" w:rsidR="00755A62" w:rsidRDefault="00755A62" w:rsidP="00755A62">
      <w:pPr>
        <w:pStyle w:val="Heading1"/>
      </w:pPr>
      <w:bookmarkStart w:id="33" w:name="_Toc514959565"/>
      <w:bookmarkStart w:id="34" w:name="_Toc81996185"/>
      <w:r>
        <w:rPr>
          <w:bCs/>
          <w:lang w:val="en"/>
        </w:rPr>
        <w:t>How long do we save your personal data?</w:t>
      </w:r>
      <w:bookmarkEnd w:id="33"/>
      <w:bookmarkEnd w:id="34"/>
    </w:p>
    <w:p w14:paraId="51FDA082" w14:textId="19BDF475" w:rsidR="007407F5" w:rsidRDefault="00755A62" w:rsidP="008F1614">
      <w:pPr>
        <w:pStyle w:val="BodyText"/>
      </w:pPr>
      <w:r>
        <w:rPr>
          <w:lang w:val="en"/>
        </w:rPr>
        <w:t xml:space="preserve">We save your personal data as long as they are required to meet any of the purposes set out in section 9. Although the personal data are no longer needed for one purpose, the data may be needed to meet another purpose. </w:t>
      </w:r>
    </w:p>
    <w:p w14:paraId="714ED561" w14:textId="020A8C7C" w:rsidR="007407F5" w:rsidRDefault="00982EF2" w:rsidP="00982EF2">
      <w:pPr>
        <w:pStyle w:val="Heading1"/>
      </w:pPr>
      <w:bookmarkStart w:id="35" w:name="_Toc514959566"/>
      <w:bookmarkStart w:id="36" w:name="_Toc81996186"/>
      <w:r>
        <w:rPr>
          <w:bCs/>
          <w:lang w:val="en"/>
        </w:rPr>
        <w:t>How do we save your personal data?</w:t>
      </w:r>
      <w:bookmarkEnd w:id="35"/>
      <w:bookmarkEnd w:id="36"/>
      <w:r>
        <w:rPr>
          <w:bCs/>
          <w:lang w:val="en"/>
        </w:rPr>
        <w:t xml:space="preserve"> </w:t>
      </w:r>
    </w:p>
    <w:p w14:paraId="69BC25A5" w14:textId="74D74C36" w:rsidR="00C639AE" w:rsidRPr="00C639AE" w:rsidRDefault="00C639AE" w:rsidP="00B70F3A">
      <w:pPr>
        <w:pStyle w:val="BodyText"/>
      </w:pPr>
      <w:r>
        <w:rPr>
          <w:lang w:val="en"/>
        </w:rPr>
        <w:t xml:space="preserve">Green Cargo implements technical and organizational security measures to protect your personal data so that they cannot be manipulated, end up in the wrong hands or be lost, and that erasure is conducted in a controlled manner and only in cases where erasure is permitted. </w:t>
      </w:r>
    </w:p>
    <w:p w14:paraId="27C888B0" w14:textId="61DA567B" w:rsidR="00982EF2" w:rsidRDefault="00982EF2" w:rsidP="00982EF2">
      <w:pPr>
        <w:pStyle w:val="Heading1"/>
      </w:pPr>
      <w:bookmarkStart w:id="37" w:name="_Toc514959567"/>
      <w:bookmarkStart w:id="38" w:name="_Toc81996187"/>
      <w:r>
        <w:rPr>
          <w:bCs/>
          <w:lang w:val="en"/>
        </w:rPr>
        <w:t>Where are your personal data processed?</w:t>
      </w:r>
      <w:bookmarkEnd w:id="37"/>
      <w:bookmarkEnd w:id="38"/>
      <w:r>
        <w:rPr>
          <w:bCs/>
          <w:lang w:val="en"/>
        </w:rPr>
        <w:t xml:space="preserve"> </w:t>
      </w:r>
    </w:p>
    <w:p w14:paraId="763780D2" w14:textId="7117B689" w:rsidR="00AD0B32" w:rsidRPr="000C3BB2" w:rsidRDefault="00D41E29" w:rsidP="00B70F3A">
      <w:pPr>
        <w:pStyle w:val="BodyText"/>
      </w:pPr>
      <w:bookmarkStart w:id="39" w:name="_Toc460412165"/>
      <w:r>
        <w:rPr>
          <w:lang w:val="en"/>
        </w:rPr>
        <w:t xml:space="preserve">Green Cargo’s objective is to always process your personal data within the EU/EEA. The personal data that is contained in the IT systems that we use may be shared with IT service providers that are located outside the EU/EES. For example, we may use an IT provider which has some of its employees and sub-suppliers stationed outside the EU/ESS.  </w:t>
      </w:r>
    </w:p>
    <w:p w14:paraId="674F4A1B" w14:textId="553E3C52" w:rsidR="005016DF" w:rsidRDefault="005016DF" w:rsidP="005016DF">
      <w:pPr>
        <w:pStyle w:val="Heading1"/>
      </w:pPr>
      <w:bookmarkStart w:id="40" w:name="_Toc514959568"/>
      <w:bookmarkStart w:id="41" w:name="_Toc81996188"/>
      <w:bookmarkEnd w:id="39"/>
      <w:r>
        <w:rPr>
          <w:bCs/>
          <w:lang w:val="en"/>
        </w:rPr>
        <w:t>Your personal rights</w:t>
      </w:r>
      <w:bookmarkEnd w:id="40"/>
      <w:bookmarkEnd w:id="41"/>
      <w:r>
        <w:rPr>
          <w:b w:val="0"/>
          <w:lang w:val="en"/>
        </w:rPr>
        <w:tab/>
      </w:r>
    </w:p>
    <w:p w14:paraId="4C1CD8EA" w14:textId="51DEBC1C" w:rsidR="00FD44AE" w:rsidRDefault="00982EF2" w:rsidP="00B70F3A">
      <w:pPr>
        <w:pStyle w:val="BodyText"/>
      </w:pPr>
      <w:r>
        <w:rPr>
          <w:lang w:val="en"/>
        </w:rPr>
        <w:t xml:space="preserve">As a supplier to Green Cargo, you are entitled to exercise a number of rights relating to our processing of your personal data and these rights are described below. </w:t>
      </w:r>
    </w:p>
    <w:p w14:paraId="09FBEE66" w14:textId="7C65D390" w:rsidR="00C21831" w:rsidRDefault="00C21831" w:rsidP="004E2D91">
      <w:pPr>
        <w:pStyle w:val="Heading2"/>
        <w:rPr>
          <w:rFonts w:cs="Arial"/>
        </w:rPr>
      </w:pPr>
      <w:bookmarkStart w:id="42" w:name="_Toc514959569"/>
      <w:bookmarkStart w:id="43" w:name="_Toc81996189"/>
      <w:r>
        <w:rPr>
          <w:rFonts w:cs="Arial"/>
          <w:bCs/>
          <w:lang w:val="en"/>
        </w:rPr>
        <w:t>Right to information and access</w:t>
      </w:r>
      <w:bookmarkEnd w:id="42"/>
      <w:bookmarkEnd w:id="43"/>
    </w:p>
    <w:p w14:paraId="4235F91E" w14:textId="5AFF239F" w:rsidR="00C639AE" w:rsidRPr="00C639AE" w:rsidRDefault="002E5923" w:rsidP="00B70F3A">
      <w:pPr>
        <w:pStyle w:val="BodyText"/>
      </w:pPr>
      <w:r>
        <w:rPr>
          <w:lang w:val="en"/>
        </w:rPr>
        <w:t xml:space="preserve">If you want to have insight into how Green Cargo processes your personal data, you are entitled to request information on the personal data processed regarding you. You are also entitled to know our purposes, categories of personal data, categories of recipients of personal data, how long we save the data and the criteria for how the storage periods are established, information regarding where the data are collected and the occurrence of automated decision-making, including </w:t>
      </w:r>
      <w:r>
        <w:rPr>
          <w:lang w:val="en"/>
        </w:rPr>
        <w:lastRenderedPageBreak/>
        <w:t xml:space="preserve">information on the underlying logic and significance of the processing. This is also the case if the personal data are conveyed to a third country. </w:t>
      </w:r>
    </w:p>
    <w:p w14:paraId="2127AD02" w14:textId="77D358CE" w:rsidR="00C21831" w:rsidRDefault="00C21831" w:rsidP="004E2D91">
      <w:pPr>
        <w:pStyle w:val="Heading2"/>
        <w:rPr>
          <w:rFonts w:cs="Arial"/>
        </w:rPr>
      </w:pPr>
      <w:bookmarkStart w:id="44" w:name="_Toc514959570"/>
      <w:bookmarkStart w:id="45" w:name="_Toc81996190"/>
      <w:r>
        <w:rPr>
          <w:rFonts w:cs="Arial"/>
          <w:bCs/>
          <w:lang w:val="en"/>
        </w:rPr>
        <w:t>Right to erasure (‘right to be forgotten’)</w:t>
      </w:r>
      <w:bookmarkEnd w:id="44"/>
      <w:bookmarkEnd w:id="45"/>
    </w:p>
    <w:p w14:paraId="62BBF044" w14:textId="59126827" w:rsidR="00E83D83" w:rsidRDefault="008A3C44" w:rsidP="00B70F3A">
      <w:pPr>
        <w:pStyle w:val="BodyText"/>
      </w:pPr>
      <w:r>
        <w:rPr>
          <w:lang w:val="en"/>
        </w:rPr>
        <w:t>You are entitled to request erasure of personal data that we process if:</w:t>
      </w:r>
    </w:p>
    <w:p w14:paraId="323276DC" w14:textId="7BFC7124" w:rsidR="008A3C44" w:rsidRDefault="0072206A" w:rsidP="00E81BC7">
      <w:pPr>
        <w:pStyle w:val="Brdtext1"/>
        <w:numPr>
          <w:ilvl w:val="0"/>
          <w:numId w:val="16"/>
        </w:numPr>
      </w:pPr>
      <w:r>
        <w:rPr>
          <w:lang w:val="en"/>
        </w:rPr>
        <w:t>the personal data are no longer necessary for the purpose for which they were collected or for processing</w:t>
      </w:r>
    </w:p>
    <w:p w14:paraId="399F302A" w14:textId="21885945" w:rsidR="00A27F0A" w:rsidRDefault="00EA792E" w:rsidP="00E81BC7">
      <w:pPr>
        <w:pStyle w:val="Brdtext1"/>
        <w:numPr>
          <w:ilvl w:val="0"/>
          <w:numId w:val="16"/>
        </w:numPr>
      </w:pPr>
      <w:r>
        <w:rPr>
          <w:lang w:val="en"/>
        </w:rPr>
        <w:t>the consent on which the processing is based is recalled and if there is no other legal basis for the processing</w:t>
      </w:r>
    </w:p>
    <w:p w14:paraId="5356AC67" w14:textId="235E66D9" w:rsidR="00A27F0A" w:rsidRDefault="0072206A" w:rsidP="00E81BC7">
      <w:pPr>
        <w:pStyle w:val="Brdtext1"/>
        <w:numPr>
          <w:ilvl w:val="0"/>
          <w:numId w:val="16"/>
        </w:numPr>
      </w:pPr>
      <w:r>
        <w:rPr>
          <w:lang w:val="en"/>
        </w:rPr>
        <w:t>you object to a balance of legitimate interests made by us and there is no legitimate interest for us that carries more weight</w:t>
      </w:r>
    </w:p>
    <w:p w14:paraId="779C6A92" w14:textId="383D7A9C" w:rsidR="0072206A" w:rsidRDefault="0072206A" w:rsidP="00E81BC7">
      <w:pPr>
        <w:pStyle w:val="Brdtext1"/>
        <w:numPr>
          <w:ilvl w:val="0"/>
          <w:numId w:val="16"/>
        </w:numPr>
      </w:pPr>
      <w:r>
        <w:rPr>
          <w:lang w:val="en"/>
        </w:rPr>
        <w:t>the personal data have been processed unlawfully</w:t>
      </w:r>
    </w:p>
    <w:p w14:paraId="63EA800D" w14:textId="77777777" w:rsidR="0072206A" w:rsidRDefault="0072206A" w:rsidP="00E81BC7">
      <w:pPr>
        <w:pStyle w:val="Brdtext1"/>
        <w:numPr>
          <w:ilvl w:val="0"/>
          <w:numId w:val="16"/>
        </w:numPr>
      </w:pPr>
      <w:r>
        <w:rPr>
          <w:lang w:val="en"/>
        </w:rPr>
        <w:t>the personal data must be erased to meet a legal obligation by which we are bound</w:t>
      </w:r>
    </w:p>
    <w:p w14:paraId="05087457" w14:textId="6805DC84" w:rsidR="004E2D91" w:rsidRPr="00C84B95" w:rsidRDefault="000C6E9C" w:rsidP="00C84B95">
      <w:pPr>
        <w:pStyle w:val="BodyText"/>
      </w:pPr>
      <w:r>
        <w:rPr>
          <w:lang w:val="en"/>
        </w:rPr>
        <w:br/>
        <w:t>Remember that we may have the right to deny your request for erasure if there are legal obligations that prevent us from erasing certain personal data. These obligations derive from accounting and tax legislation, but it may also be that we must meet a legal obligation by which we are bound.</w:t>
      </w:r>
    </w:p>
    <w:p w14:paraId="3063D7F1" w14:textId="6156EF13" w:rsidR="004E2D91" w:rsidRPr="002F73FF" w:rsidRDefault="00C21831" w:rsidP="004E2D91">
      <w:pPr>
        <w:pStyle w:val="Heading2"/>
        <w:rPr>
          <w:rFonts w:cs="Arial"/>
        </w:rPr>
      </w:pPr>
      <w:bookmarkStart w:id="46" w:name="_Toc514959571"/>
      <w:bookmarkStart w:id="47" w:name="_Toc81996191"/>
      <w:r>
        <w:rPr>
          <w:rFonts w:cs="Arial"/>
          <w:bCs/>
          <w:lang w:val="en"/>
        </w:rPr>
        <w:t>Right to rectification</w:t>
      </w:r>
      <w:bookmarkEnd w:id="46"/>
      <w:bookmarkEnd w:id="47"/>
    </w:p>
    <w:p w14:paraId="62691275" w14:textId="019B4E00" w:rsidR="00C21831" w:rsidRDefault="004E2D91" w:rsidP="00B70F3A">
      <w:pPr>
        <w:pStyle w:val="BodyText"/>
      </w:pPr>
      <w:r>
        <w:rPr>
          <w:lang w:val="en"/>
        </w:rPr>
        <w:t xml:space="preserve">You are always entitled to request that your personal data be rectified if they are incorrect. In addition, you are also entitled to supplement any personal data that are incomplete for the purpose. </w:t>
      </w:r>
    </w:p>
    <w:p w14:paraId="13A6904E" w14:textId="0A3022E1" w:rsidR="00C21831" w:rsidRDefault="00C21831" w:rsidP="00C21831">
      <w:pPr>
        <w:pStyle w:val="Heading2"/>
        <w:rPr>
          <w:rFonts w:cs="Arial"/>
        </w:rPr>
      </w:pPr>
      <w:bookmarkStart w:id="48" w:name="_Toc514959572"/>
      <w:bookmarkStart w:id="49" w:name="_Toc81996192"/>
      <w:r>
        <w:rPr>
          <w:rFonts w:cs="Arial"/>
          <w:bCs/>
          <w:lang w:val="en"/>
        </w:rPr>
        <w:t>Data portability</w:t>
      </w:r>
      <w:bookmarkEnd w:id="48"/>
      <w:bookmarkEnd w:id="49"/>
    </w:p>
    <w:p w14:paraId="2D2FE894" w14:textId="49A698C0" w:rsidR="00C21831" w:rsidRPr="00C21831" w:rsidRDefault="000C6E9C" w:rsidP="00C84B95">
      <w:pPr>
        <w:pStyle w:val="BodyText"/>
      </w:pPr>
      <w:bookmarkStart w:id="50" w:name="_Hlk514698504"/>
      <w:r>
        <w:rPr>
          <w:lang w:val="en"/>
        </w:rPr>
        <w:t xml:space="preserve">You are entitled to have your personal data exported to a data file and to transfer these to another personal data controller if technically possible. In cases in which your personal data are based on consent or fulfilment of agreement. </w:t>
      </w:r>
      <w:bookmarkEnd w:id="50"/>
    </w:p>
    <w:p w14:paraId="0408EAE5" w14:textId="17B0F93F" w:rsidR="00C21831" w:rsidRDefault="00C21831" w:rsidP="00C21831">
      <w:pPr>
        <w:pStyle w:val="Heading2"/>
        <w:rPr>
          <w:rFonts w:cs="Arial"/>
        </w:rPr>
      </w:pPr>
      <w:bookmarkStart w:id="51" w:name="_Toc514959573"/>
      <w:bookmarkStart w:id="52" w:name="_Toc81996193"/>
      <w:r>
        <w:rPr>
          <w:rFonts w:cs="Arial"/>
          <w:bCs/>
          <w:lang w:val="en"/>
        </w:rPr>
        <w:t>Right to restriction of processing</w:t>
      </w:r>
      <w:bookmarkEnd w:id="51"/>
      <w:bookmarkEnd w:id="52"/>
    </w:p>
    <w:p w14:paraId="65FE0896" w14:textId="77777777" w:rsidR="00281914" w:rsidRDefault="00FB2DC2" w:rsidP="00B70F3A">
      <w:pPr>
        <w:pStyle w:val="BodyText"/>
      </w:pPr>
      <w:r>
        <w:rPr>
          <w:lang w:val="en"/>
        </w:rPr>
        <w:t xml:space="preserve">You are entitled to request restriction of your personal data if: </w:t>
      </w:r>
    </w:p>
    <w:p w14:paraId="5D9876E4" w14:textId="26E0B232" w:rsidR="000D2791" w:rsidRDefault="00281914" w:rsidP="00281914">
      <w:pPr>
        <w:pStyle w:val="Brdtext1"/>
        <w:numPr>
          <w:ilvl w:val="0"/>
          <w:numId w:val="16"/>
        </w:numPr>
      </w:pPr>
      <w:r>
        <w:rPr>
          <w:lang w:val="en"/>
        </w:rPr>
        <w:t>you challenge the correctness of the personal data, during a time that gives Green Cargo the possibility to check that the personal data are correct</w:t>
      </w:r>
    </w:p>
    <w:p w14:paraId="1520DC9E" w14:textId="6E39DDBE" w:rsidR="005B7881" w:rsidRDefault="005B7881" w:rsidP="00281914">
      <w:pPr>
        <w:pStyle w:val="Brdtext1"/>
        <w:numPr>
          <w:ilvl w:val="0"/>
          <w:numId w:val="16"/>
        </w:numPr>
      </w:pPr>
      <w:r>
        <w:rPr>
          <w:lang w:val="en"/>
        </w:rPr>
        <w:t>the processing is unlawful and you oppose the erasure of your personal data and instead request restriction of their use</w:t>
      </w:r>
    </w:p>
    <w:p w14:paraId="3CFCAC6C" w14:textId="450F9B3F" w:rsidR="005B7881" w:rsidRDefault="005B7881" w:rsidP="00281914">
      <w:pPr>
        <w:pStyle w:val="Brdtext1"/>
        <w:numPr>
          <w:ilvl w:val="0"/>
          <w:numId w:val="16"/>
        </w:numPr>
      </w:pPr>
      <w:r>
        <w:rPr>
          <w:lang w:val="en"/>
        </w:rPr>
        <w:t xml:space="preserve">that we at Green Cargo no longer require your personal data for the purpose of processing, but you need the personal data to be able to establish, enforce or defend legal claims </w:t>
      </w:r>
    </w:p>
    <w:p w14:paraId="02C38FEA" w14:textId="7C55C5C1" w:rsidR="00746AA5" w:rsidRDefault="006A070C" w:rsidP="00281914">
      <w:pPr>
        <w:pStyle w:val="Brdtext1"/>
        <w:numPr>
          <w:ilvl w:val="0"/>
          <w:numId w:val="16"/>
        </w:numPr>
      </w:pPr>
      <w:r>
        <w:rPr>
          <w:lang w:val="en"/>
        </w:rPr>
        <w:t xml:space="preserve">you have objected to a legitimate interest that we have provided for a purpose </w:t>
      </w:r>
    </w:p>
    <w:p w14:paraId="04FD6980" w14:textId="214ACB10" w:rsidR="002D1A1D" w:rsidRPr="006A070C" w:rsidRDefault="006A070C" w:rsidP="00C84B95">
      <w:pPr>
        <w:autoSpaceDE w:val="0"/>
        <w:autoSpaceDN w:val="0"/>
        <w:adjustRightInd w:val="0"/>
        <w:rPr>
          <w:rFonts w:ascii="Arial" w:hAnsi="Arial"/>
          <w:sz w:val="20"/>
        </w:rPr>
      </w:pPr>
      <w:r>
        <w:rPr>
          <w:rFonts w:ascii="Arial" w:hAnsi="Arial"/>
          <w:sz w:val="20"/>
          <w:lang w:val="en"/>
        </w:rPr>
        <w:t>If processing has been restricted for any of the situations listed above, we may only, apart from the storage itself, process data to establish, enforce or defend legal claims, to protect the rights of other persons or if you have provided consent.</w:t>
      </w:r>
    </w:p>
    <w:p w14:paraId="4C91701B" w14:textId="3E91D120" w:rsidR="00D41E29" w:rsidRDefault="00D41E29" w:rsidP="00D41E29">
      <w:pPr>
        <w:pStyle w:val="Heading2"/>
        <w:ind w:left="851" w:hanging="851"/>
        <w:rPr>
          <w:rFonts w:cs="Arial"/>
        </w:rPr>
      </w:pPr>
      <w:bookmarkStart w:id="53" w:name="_Toc514959574"/>
      <w:bookmarkStart w:id="54" w:name="_Toc81996194"/>
      <w:r>
        <w:rPr>
          <w:rFonts w:cs="Arial"/>
          <w:bCs/>
          <w:lang w:val="en"/>
        </w:rPr>
        <w:t>Right to object</w:t>
      </w:r>
      <w:bookmarkEnd w:id="53"/>
      <w:bookmarkEnd w:id="54"/>
    </w:p>
    <w:p w14:paraId="5B8950B3" w14:textId="094CF868" w:rsidR="004E2D91" w:rsidRDefault="00D27157" w:rsidP="00C84B95">
      <w:pPr>
        <w:pStyle w:val="BodyText"/>
      </w:pPr>
      <w:r>
        <w:rPr>
          <w:lang w:val="en"/>
        </w:rPr>
        <w:t>You are entitled to object to personal data that we process regarding you if the processing is based on legitimate interests. To enable us at Green Cargo to continue to process your personal data following such an objection, we need to be able to demonstrate a compulsory legal reason for the specific processing that weighs heavier than your interests, rights or freedoms. We may otherwise only process data to establish, enforce or defend legal claims.</w:t>
      </w:r>
    </w:p>
    <w:p w14:paraId="3DE9D046" w14:textId="0C45A47A" w:rsidR="004E2D91" w:rsidRDefault="004E2D91" w:rsidP="004E2D91">
      <w:pPr>
        <w:pStyle w:val="Heading2"/>
      </w:pPr>
      <w:bookmarkStart w:id="55" w:name="_Toc514959575"/>
      <w:bookmarkStart w:id="56" w:name="_Toc81996195"/>
      <w:r>
        <w:rPr>
          <w:bCs/>
          <w:lang w:val="en"/>
        </w:rPr>
        <w:t>Complaint to supervisory authority</w:t>
      </w:r>
      <w:bookmarkEnd w:id="55"/>
      <w:bookmarkEnd w:id="56"/>
    </w:p>
    <w:p w14:paraId="29CD6801" w14:textId="05A05A4A" w:rsidR="00C21831" w:rsidRDefault="00857CB0" w:rsidP="005016DF">
      <w:pPr>
        <w:pStyle w:val="Brdtext1"/>
      </w:pPr>
      <w:bookmarkStart w:id="57" w:name="_Hlk514698539"/>
      <w:r>
        <w:rPr>
          <w:lang w:val="en"/>
        </w:rPr>
        <w:t>The Swedish Authority for Privacy Protection is the supervisory authority, which means it is responsible for monitoring the application of the law. If you believe that Green Cargo has failed in its handling of your personal data, you are entitled to lodge a complaint with the Swedish Authority for Privacy Protection.</w:t>
      </w:r>
      <w:bookmarkEnd w:id="57"/>
    </w:p>
    <w:p w14:paraId="3C222E3B" w14:textId="2D58414A" w:rsidR="00C73071" w:rsidRDefault="00C73071" w:rsidP="00C73071">
      <w:pPr>
        <w:pStyle w:val="Heading1"/>
      </w:pPr>
      <w:bookmarkStart w:id="58" w:name="_Toc514959576"/>
      <w:bookmarkStart w:id="59" w:name="_Toc81996196"/>
      <w:r>
        <w:rPr>
          <w:bCs/>
          <w:lang w:val="en"/>
        </w:rPr>
        <w:lastRenderedPageBreak/>
        <w:t>How to contact us</w:t>
      </w:r>
      <w:bookmarkEnd w:id="58"/>
      <w:bookmarkEnd w:id="59"/>
    </w:p>
    <w:p w14:paraId="4600E61C" w14:textId="38887B22" w:rsidR="00EE2FF8" w:rsidRDefault="00C73071" w:rsidP="00C73071">
      <w:pPr>
        <w:pStyle w:val="Brdtext1"/>
      </w:pPr>
      <w:bookmarkStart w:id="60" w:name="_Hlk514698557"/>
      <w:r>
        <w:rPr>
          <w:lang w:val="en"/>
        </w:rPr>
        <w:t xml:space="preserve">If you have questions regarding our processing of your personal data or if you want to exercise any of your rights relating to the handling of your personal data, you are welcome to contact our data protection coordinator at </w:t>
      </w:r>
      <w:hyperlink r:id="rId17" w:history="1">
        <w:r>
          <w:rPr>
            <w:rStyle w:val="Hyperlink"/>
            <w:rFonts w:cs="Times New Roman"/>
            <w:lang w:val="en"/>
          </w:rPr>
          <w:t>dataskydd@greencargo.com</w:t>
        </w:r>
      </w:hyperlink>
      <w:r>
        <w:rPr>
          <w:lang w:val="en"/>
        </w:rPr>
        <w:t xml:space="preserve">. </w:t>
      </w:r>
    </w:p>
    <w:p w14:paraId="7A764932" w14:textId="77777777" w:rsidR="00EE2FF8" w:rsidRDefault="00EE2FF8" w:rsidP="00C73071">
      <w:pPr>
        <w:pStyle w:val="Brdtext1"/>
      </w:pPr>
    </w:p>
    <w:p w14:paraId="065459DD" w14:textId="379C16F0" w:rsidR="00C73071" w:rsidRDefault="00C73071" w:rsidP="00C73071">
      <w:pPr>
        <w:pStyle w:val="Brdtext1"/>
      </w:pPr>
      <w:r>
        <w:rPr>
          <w:lang w:val="en"/>
        </w:rPr>
        <w:t xml:space="preserve">The form for register extracts can be found on our website under Data protection. Requests for register extracts are to be submitted to </w:t>
      </w:r>
      <w:hyperlink r:id="rId18" w:history="1">
        <w:r>
          <w:rPr>
            <w:rStyle w:val="Hyperlink"/>
            <w:rFonts w:cs="Arial"/>
            <w:lang w:val="en"/>
          </w:rPr>
          <w:t>dataskydd@greencargo.com</w:t>
        </w:r>
      </w:hyperlink>
      <w:r>
        <w:rPr>
          <w:rStyle w:val="Hyperlink"/>
          <w:rFonts w:cs="Arial"/>
          <w:lang w:val="en"/>
        </w:rPr>
        <w:t xml:space="preserve">. </w:t>
      </w:r>
      <w:r>
        <w:rPr>
          <w:lang w:val="en"/>
        </w:rPr>
        <w:t xml:space="preserve">If a request is repetitious, we may charge an administrative fee for the provision of the information. </w:t>
      </w:r>
    </w:p>
    <w:p w14:paraId="6D083140" w14:textId="7C2F94E7" w:rsidR="00C73071" w:rsidRDefault="00C73071" w:rsidP="00C73071">
      <w:pPr>
        <w:pStyle w:val="Brdtext1"/>
      </w:pPr>
    </w:p>
    <w:p w14:paraId="788FC9B9" w14:textId="3E0C0CC6" w:rsidR="004E2D91" w:rsidRPr="005016DF" w:rsidRDefault="00C73071" w:rsidP="005016DF">
      <w:pPr>
        <w:pStyle w:val="Brdtext1"/>
      </w:pPr>
      <w:r>
        <w:rPr>
          <w:lang w:val="en"/>
        </w:rPr>
        <w:t xml:space="preserve">Anyone requesting a register extract also provides their consent to us saving information on the request, name, personal identity number and the e-mail address from which the request was received, in a register of extracts that is deleted after 12 months following receipt of the request. </w:t>
      </w:r>
      <w:bookmarkEnd w:id="60"/>
    </w:p>
    <w:p w14:paraId="73901E7C" w14:textId="7837E81F" w:rsidR="006823D7" w:rsidRPr="00652B41" w:rsidRDefault="006823D7" w:rsidP="006823D7">
      <w:pPr>
        <w:pStyle w:val="Heading1"/>
      </w:pPr>
      <w:bookmarkStart w:id="61" w:name="_Toc514959577"/>
      <w:bookmarkStart w:id="62" w:name="_Toc81996197"/>
      <w:r>
        <w:rPr>
          <w:bCs/>
          <w:lang w:val="en"/>
        </w:rPr>
        <w:t>Amendments to the privacy policy</w:t>
      </w:r>
      <w:bookmarkEnd w:id="61"/>
      <w:bookmarkEnd w:id="62"/>
    </w:p>
    <w:p w14:paraId="2FDD5271" w14:textId="337576D6" w:rsidR="002D1A1D" w:rsidRPr="00C84B95" w:rsidRDefault="00964285" w:rsidP="00496360">
      <w:pPr>
        <w:pStyle w:val="BodyText"/>
      </w:pPr>
      <w:bookmarkStart w:id="63" w:name="_Hlk514252681"/>
      <w:r>
        <w:rPr>
          <w:lang w:val="en"/>
        </w:rPr>
        <w:t xml:space="preserve">Green Cargo may update or amend the privacy policy and you should visit this website regularly </w:t>
      </w:r>
      <w:bookmarkEnd w:id="63"/>
      <w:r>
        <w:rPr>
          <w:lang w:val="en"/>
        </w:rPr>
        <w:t>to access the most recent version.</w:t>
      </w:r>
    </w:p>
    <w:p w14:paraId="6F52D94D" w14:textId="77C3C8B6" w:rsidR="00B34181" w:rsidRPr="004E04F9" w:rsidRDefault="00087896" w:rsidP="00B34181">
      <w:pPr>
        <w:pStyle w:val="Heading1"/>
        <w:rPr>
          <w:rFonts w:cs="Arial"/>
        </w:rPr>
      </w:pPr>
      <w:bookmarkStart w:id="64" w:name="_Toc514959578"/>
      <w:bookmarkStart w:id="65" w:name="_Toc81996198"/>
      <w:r>
        <w:rPr>
          <w:rFonts w:cs="Arial"/>
          <w:bCs/>
          <w:lang w:val="en"/>
        </w:rPr>
        <w:t>Terms</w:t>
      </w:r>
      <w:bookmarkEnd w:id="64"/>
      <w:bookmarkEnd w:id="6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6514"/>
      </w:tblGrid>
      <w:tr w:rsidR="00B34181" w:rsidRPr="006B6B92" w14:paraId="63DFF11D" w14:textId="77777777" w:rsidTr="004E04F9">
        <w:tc>
          <w:tcPr>
            <w:tcW w:w="2263" w:type="dxa"/>
            <w:tcBorders>
              <w:top w:val="single" w:sz="4" w:space="0" w:color="000000"/>
              <w:left w:val="single" w:sz="4" w:space="0" w:color="000000"/>
              <w:bottom w:val="single" w:sz="4" w:space="0" w:color="000000"/>
              <w:right w:val="single" w:sz="4" w:space="0" w:color="000000"/>
            </w:tcBorders>
            <w:shd w:val="clear" w:color="auto" w:fill="D9D9D9"/>
          </w:tcPr>
          <w:p w14:paraId="64264EDC" w14:textId="77777777" w:rsidR="00B34181" w:rsidRPr="004E04F9" w:rsidRDefault="00087896" w:rsidP="00666A50">
            <w:pPr>
              <w:pStyle w:val="Brdtext1"/>
            </w:pPr>
            <w:r>
              <w:rPr>
                <w:lang w:val="en"/>
              </w:rPr>
              <w:t>Terms</w:t>
            </w:r>
          </w:p>
        </w:tc>
        <w:tc>
          <w:tcPr>
            <w:tcW w:w="6514" w:type="dxa"/>
            <w:tcBorders>
              <w:top w:val="single" w:sz="4" w:space="0" w:color="000000"/>
              <w:left w:val="single" w:sz="4" w:space="0" w:color="000000"/>
              <w:bottom w:val="single" w:sz="4" w:space="0" w:color="000000"/>
              <w:right w:val="single" w:sz="4" w:space="0" w:color="000000"/>
            </w:tcBorders>
            <w:shd w:val="clear" w:color="auto" w:fill="D9D9D9"/>
          </w:tcPr>
          <w:p w14:paraId="2CAC2A4F" w14:textId="77777777" w:rsidR="00B34181" w:rsidRPr="004E04F9" w:rsidRDefault="00B34181" w:rsidP="00666A50">
            <w:pPr>
              <w:pStyle w:val="Brdtext1"/>
            </w:pPr>
            <w:r>
              <w:rPr>
                <w:lang w:val="en"/>
              </w:rPr>
              <w:t>Explanation</w:t>
            </w:r>
          </w:p>
        </w:tc>
      </w:tr>
      <w:tr w:rsidR="00B34181" w:rsidRPr="006B6B92" w14:paraId="601CD471" w14:textId="77777777" w:rsidTr="004E04F9">
        <w:tc>
          <w:tcPr>
            <w:tcW w:w="2263" w:type="dxa"/>
            <w:tcBorders>
              <w:top w:val="single" w:sz="4" w:space="0" w:color="000000"/>
              <w:left w:val="single" w:sz="4" w:space="0" w:color="000000"/>
              <w:bottom w:val="single" w:sz="4" w:space="0" w:color="000000"/>
              <w:right w:val="single" w:sz="4" w:space="0" w:color="000000"/>
            </w:tcBorders>
          </w:tcPr>
          <w:p w14:paraId="2131CC44" w14:textId="58674E51" w:rsidR="00B34181" w:rsidRPr="006B6B92" w:rsidRDefault="000C2335" w:rsidP="004E04F9">
            <w:pPr>
              <w:pStyle w:val="Brdtext1"/>
              <w:rPr>
                <w:rFonts w:cs="Arial"/>
              </w:rPr>
            </w:pPr>
            <w:r>
              <w:rPr>
                <w:rFonts w:cs="Arial"/>
                <w:lang w:val="en"/>
              </w:rPr>
              <w:t xml:space="preserve">Legal bases </w:t>
            </w:r>
          </w:p>
        </w:tc>
        <w:tc>
          <w:tcPr>
            <w:tcW w:w="6514" w:type="dxa"/>
            <w:tcBorders>
              <w:top w:val="single" w:sz="4" w:space="0" w:color="000000"/>
              <w:left w:val="single" w:sz="4" w:space="0" w:color="000000"/>
              <w:bottom w:val="single" w:sz="4" w:space="0" w:color="000000"/>
              <w:right w:val="single" w:sz="4" w:space="0" w:color="000000"/>
            </w:tcBorders>
          </w:tcPr>
          <w:p w14:paraId="0E76014E" w14:textId="0E345045" w:rsidR="00B34181" w:rsidRPr="006B6B92" w:rsidRDefault="000C2335" w:rsidP="004E04F9">
            <w:pPr>
              <w:pStyle w:val="Brdtext1"/>
              <w:rPr>
                <w:rFonts w:cs="Arial"/>
              </w:rPr>
            </w:pPr>
            <w:r>
              <w:rPr>
                <w:rFonts w:cs="Arial"/>
                <w:lang w:val="en"/>
              </w:rPr>
              <w:t>Consent</w:t>
            </w:r>
          </w:p>
        </w:tc>
      </w:tr>
      <w:tr w:rsidR="00B34181" w:rsidRPr="006B6B92" w14:paraId="38E994CA" w14:textId="77777777" w:rsidTr="004E04F9">
        <w:tc>
          <w:tcPr>
            <w:tcW w:w="2263" w:type="dxa"/>
            <w:tcBorders>
              <w:top w:val="single" w:sz="4" w:space="0" w:color="000000"/>
              <w:left w:val="single" w:sz="4" w:space="0" w:color="000000"/>
              <w:bottom w:val="single" w:sz="4" w:space="0" w:color="000000"/>
              <w:right w:val="single" w:sz="4" w:space="0" w:color="000000"/>
            </w:tcBorders>
          </w:tcPr>
          <w:p w14:paraId="4D0EDB5A" w14:textId="77777777" w:rsidR="00B34181" w:rsidRPr="006B6B92" w:rsidRDefault="00B34181" w:rsidP="004E04F9">
            <w:pPr>
              <w:pStyle w:val="Brdtext1"/>
              <w:rPr>
                <w:rFonts w:cs="Arial"/>
              </w:rPr>
            </w:pPr>
          </w:p>
        </w:tc>
        <w:tc>
          <w:tcPr>
            <w:tcW w:w="6514" w:type="dxa"/>
            <w:tcBorders>
              <w:top w:val="single" w:sz="4" w:space="0" w:color="000000"/>
              <w:left w:val="single" w:sz="4" w:space="0" w:color="000000"/>
              <w:bottom w:val="single" w:sz="4" w:space="0" w:color="000000"/>
              <w:right w:val="single" w:sz="4" w:space="0" w:color="000000"/>
            </w:tcBorders>
          </w:tcPr>
          <w:p w14:paraId="4E01DF8A" w14:textId="07F82E8D" w:rsidR="00B34181" w:rsidRPr="006B6B92" w:rsidRDefault="000C2335" w:rsidP="004E04F9">
            <w:pPr>
              <w:pStyle w:val="Brdtext1"/>
              <w:rPr>
                <w:rFonts w:cs="Arial"/>
              </w:rPr>
            </w:pPr>
            <w:r>
              <w:rPr>
                <w:rFonts w:cs="Arial"/>
                <w:lang w:val="en"/>
              </w:rPr>
              <w:t>Fulfilment of agreement</w:t>
            </w:r>
          </w:p>
        </w:tc>
      </w:tr>
      <w:tr w:rsidR="00B34181" w:rsidRPr="006B6B92" w14:paraId="4E978506" w14:textId="77777777" w:rsidTr="004E04F9">
        <w:tc>
          <w:tcPr>
            <w:tcW w:w="2263" w:type="dxa"/>
            <w:tcBorders>
              <w:top w:val="single" w:sz="4" w:space="0" w:color="000000"/>
              <w:left w:val="single" w:sz="4" w:space="0" w:color="000000"/>
              <w:bottom w:val="single" w:sz="4" w:space="0" w:color="000000"/>
              <w:right w:val="single" w:sz="4" w:space="0" w:color="000000"/>
            </w:tcBorders>
          </w:tcPr>
          <w:p w14:paraId="73FDD32F" w14:textId="77777777" w:rsidR="00B34181" w:rsidRPr="006B6B92" w:rsidRDefault="00B34181" w:rsidP="004E04F9">
            <w:pPr>
              <w:pStyle w:val="Brdtext1"/>
              <w:rPr>
                <w:rFonts w:cs="Arial"/>
              </w:rPr>
            </w:pPr>
          </w:p>
        </w:tc>
        <w:tc>
          <w:tcPr>
            <w:tcW w:w="6514" w:type="dxa"/>
            <w:tcBorders>
              <w:top w:val="single" w:sz="4" w:space="0" w:color="000000"/>
              <w:left w:val="single" w:sz="4" w:space="0" w:color="000000"/>
              <w:bottom w:val="single" w:sz="4" w:space="0" w:color="000000"/>
              <w:right w:val="single" w:sz="4" w:space="0" w:color="000000"/>
            </w:tcBorders>
          </w:tcPr>
          <w:p w14:paraId="6B9BAF0D" w14:textId="571E95A3" w:rsidR="00B34181" w:rsidRPr="006B6B92" w:rsidRDefault="000C2335" w:rsidP="004E04F9">
            <w:pPr>
              <w:pStyle w:val="Brdtext1"/>
              <w:rPr>
                <w:rFonts w:cs="Arial"/>
              </w:rPr>
            </w:pPr>
            <w:r>
              <w:rPr>
                <w:rFonts w:cs="Arial"/>
                <w:lang w:val="en"/>
              </w:rPr>
              <w:t>Performance of legal obligations</w:t>
            </w:r>
          </w:p>
        </w:tc>
      </w:tr>
      <w:tr w:rsidR="000C2335" w:rsidRPr="006B6B92" w14:paraId="7D3086B2" w14:textId="77777777" w:rsidTr="000C2335">
        <w:tc>
          <w:tcPr>
            <w:tcW w:w="2263" w:type="dxa"/>
            <w:tcBorders>
              <w:top w:val="single" w:sz="4" w:space="0" w:color="000000"/>
              <w:left w:val="single" w:sz="4" w:space="0" w:color="000000"/>
              <w:bottom w:val="single" w:sz="4" w:space="0" w:color="000000"/>
              <w:right w:val="single" w:sz="4" w:space="0" w:color="000000"/>
            </w:tcBorders>
          </w:tcPr>
          <w:p w14:paraId="4B5F73D1" w14:textId="77777777" w:rsidR="000C2335" w:rsidRPr="006B6B92" w:rsidRDefault="000C2335" w:rsidP="00BC57EA">
            <w:pPr>
              <w:pStyle w:val="Brdtext1"/>
              <w:rPr>
                <w:rFonts w:cs="Arial"/>
              </w:rPr>
            </w:pPr>
          </w:p>
        </w:tc>
        <w:tc>
          <w:tcPr>
            <w:tcW w:w="6514" w:type="dxa"/>
            <w:tcBorders>
              <w:top w:val="single" w:sz="4" w:space="0" w:color="000000"/>
              <w:left w:val="single" w:sz="4" w:space="0" w:color="000000"/>
              <w:bottom w:val="single" w:sz="4" w:space="0" w:color="000000"/>
              <w:right w:val="single" w:sz="4" w:space="0" w:color="000000"/>
            </w:tcBorders>
          </w:tcPr>
          <w:p w14:paraId="27EAFE75" w14:textId="77777777" w:rsidR="000C2335" w:rsidRPr="006B6B92" w:rsidRDefault="000C2335" w:rsidP="00BC57EA">
            <w:pPr>
              <w:pStyle w:val="Brdtext1"/>
              <w:rPr>
                <w:rFonts w:cs="Arial"/>
              </w:rPr>
            </w:pPr>
            <w:r>
              <w:rPr>
                <w:rFonts w:cs="Arial"/>
                <w:lang w:val="en"/>
              </w:rPr>
              <w:t xml:space="preserve">Personal data controller’s or third party’s legitimate interests </w:t>
            </w:r>
          </w:p>
        </w:tc>
      </w:tr>
    </w:tbl>
    <w:p w14:paraId="25D72866" w14:textId="77777777" w:rsidR="00B34181" w:rsidRPr="006B6B92" w:rsidRDefault="00B34181" w:rsidP="00B34181">
      <w:pPr>
        <w:pStyle w:val="BodyText"/>
        <w:rPr>
          <w:rFonts w:cs="Arial"/>
        </w:rPr>
      </w:pPr>
    </w:p>
    <w:p w14:paraId="4A359623" w14:textId="77777777" w:rsidR="00B34181" w:rsidRPr="006B6B92" w:rsidRDefault="00B34181" w:rsidP="00B34181">
      <w:pPr>
        <w:pStyle w:val="Heading1"/>
        <w:rPr>
          <w:rFonts w:cs="Arial"/>
        </w:rPr>
      </w:pPr>
      <w:bookmarkStart w:id="66" w:name="_Toc514959579"/>
      <w:bookmarkStart w:id="67" w:name="_Toc460412169"/>
      <w:bookmarkStart w:id="68" w:name="_Toc81996199"/>
      <w:r>
        <w:rPr>
          <w:rFonts w:cs="Arial"/>
          <w:bCs/>
          <w:lang w:val="en"/>
        </w:rPr>
        <w:t>References</w:t>
      </w:r>
      <w:bookmarkEnd w:id="66"/>
      <w:bookmarkEnd w:id="67"/>
      <w:bookmarkEnd w:id="68"/>
    </w:p>
    <w:p w14:paraId="04CDA8B1" w14:textId="77777777" w:rsidR="00B34181" w:rsidRDefault="00BC4F2E" w:rsidP="00B34181">
      <w:pPr>
        <w:pStyle w:val="Brdtext1"/>
        <w:rPr>
          <w:rFonts w:cs="Arial"/>
          <w:color w:val="808080"/>
        </w:rPr>
      </w:pPr>
      <w:hyperlink r:id="rId19" w:history="1">
        <w:r w:rsidR="00C161A3">
          <w:rPr>
            <w:rStyle w:val="Hyperlink"/>
            <w:rFonts w:cs="Arial"/>
            <w:lang w:val="en"/>
          </w:rPr>
          <w:t>https://www.datainspektionen.se/</w:t>
        </w:r>
      </w:hyperlink>
    </w:p>
    <w:p w14:paraId="08D07D4D" w14:textId="172C4ADC" w:rsidR="00945250" w:rsidRPr="004B57FD" w:rsidRDefault="00BC4F2E" w:rsidP="004B57FD">
      <w:pPr>
        <w:pStyle w:val="Brdtext1"/>
        <w:rPr>
          <w:rFonts w:cs="Arial"/>
          <w:color w:val="808080"/>
        </w:rPr>
      </w:pPr>
      <w:hyperlink r:id="rId20" w:history="1">
        <w:r w:rsidR="00C161A3">
          <w:rPr>
            <w:rStyle w:val="Hyperlink"/>
            <w:rFonts w:cs="Arial"/>
            <w:lang w:val="en"/>
          </w:rPr>
          <w:t>https://www.datainspektionen.se/dataskyddsreformen/</w:t>
        </w:r>
      </w:hyperlink>
    </w:p>
    <w:p w14:paraId="41639B22" w14:textId="77777777" w:rsidR="00945250" w:rsidRDefault="00945250" w:rsidP="002A3BAB">
      <w:pPr>
        <w:pStyle w:val="BodyText"/>
        <w:rPr>
          <w:rFonts w:cs="Arial"/>
        </w:rPr>
      </w:pPr>
    </w:p>
    <w:p w14:paraId="25434EFB" w14:textId="77777777" w:rsidR="00945250" w:rsidRDefault="00945250" w:rsidP="002A3BAB">
      <w:pPr>
        <w:pStyle w:val="BodyText"/>
        <w:rPr>
          <w:rFonts w:cs="Arial"/>
        </w:rPr>
      </w:pPr>
    </w:p>
    <w:p w14:paraId="2239AEAE" w14:textId="77777777" w:rsidR="00945250" w:rsidRDefault="00945250" w:rsidP="002A3BAB">
      <w:pPr>
        <w:pStyle w:val="BodyText"/>
        <w:rPr>
          <w:rFonts w:cs="Arial"/>
        </w:rPr>
      </w:pPr>
    </w:p>
    <w:p w14:paraId="19EF053B" w14:textId="77777777" w:rsidR="00B72FF9" w:rsidRDefault="00B72FF9" w:rsidP="002A3BAB">
      <w:pPr>
        <w:pStyle w:val="BodyText"/>
        <w:rPr>
          <w:rFonts w:cs="Arial"/>
        </w:rPr>
      </w:pPr>
    </w:p>
    <w:p w14:paraId="01A86EDF" w14:textId="77777777" w:rsidR="00C358C7" w:rsidRPr="006B6B92" w:rsidRDefault="00C358C7" w:rsidP="00D625B7">
      <w:pPr>
        <w:shd w:val="clear" w:color="auto" w:fill="FFFFFF"/>
        <w:spacing w:after="150" w:line="450" w:lineRule="atLeast"/>
        <w:rPr>
          <w:rFonts w:cs="Arial"/>
        </w:rPr>
      </w:pPr>
    </w:p>
    <w:sectPr w:rsidR="00C358C7" w:rsidRPr="006B6B92">
      <w:headerReference w:type="default" r:id="rId21"/>
      <w:footerReference w:type="default" r:id="rId22"/>
      <w:headerReference w:type="first" r:id="rId23"/>
      <w:footerReference w:type="first" r:id="rId24"/>
      <w:type w:val="continuous"/>
      <w:pgSz w:w="11906" w:h="16838" w:code="9"/>
      <w:pgMar w:top="1418" w:right="1134" w:bottom="851" w:left="1985" w:header="851" w:footer="567"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James Dowling" w:date="2021-09-08T12:29:00Z" w:initials="JD">
    <w:p w14:paraId="5AB580EC" w14:textId="0E2A4CDE" w:rsidR="00BC4F2E" w:rsidRDefault="00BC4F2E">
      <w:pPr>
        <w:pStyle w:val="CommentText"/>
      </w:pPr>
      <w:r>
        <w:rPr>
          <w:rStyle w:val="CommentReference"/>
        </w:rPr>
        <w:annotationRef/>
      </w:r>
      <w:proofErr w:type="spellStart"/>
      <w:r>
        <w:t>Pls</w:t>
      </w:r>
      <w:proofErr w:type="spellEnd"/>
      <w:r>
        <w:t xml:space="preserve"> check, not </w:t>
      </w:r>
      <w:proofErr w:type="spellStart"/>
      <w:r>
        <w:t>specified</w:t>
      </w:r>
      <w:proofErr w:type="spellEnd"/>
      <w:r>
        <w:t xml:space="preserve"> </w:t>
      </w:r>
      <w:proofErr w:type="spellStart"/>
      <w:r>
        <w:t>what</w:t>
      </w:r>
      <w:proofErr w:type="spellEnd"/>
      <w:r>
        <w:t xml:space="preserve"> association is </w:t>
      </w:r>
      <w:proofErr w:type="spellStart"/>
      <w:r>
        <w:t>being</w:t>
      </w:r>
      <w:proofErr w:type="spellEnd"/>
      <w:r>
        <w:t xml:space="preserve"> </w:t>
      </w:r>
      <w:proofErr w:type="spellStart"/>
      <w:r>
        <w:t>referred</w:t>
      </w:r>
      <w:proofErr w:type="spellEnd"/>
      <w:r>
        <w:t xml:space="preserve"> to: </w:t>
      </w:r>
      <w:r>
        <w:rPr>
          <w:lang w:eastAsia="sv-SE"/>
        </w:rPr>
        <w:t xml:space="preserve">Enligt </w:t>
      </w:r>
      <w:r>
        <w:rPr>
          <w:b/>
          <w:bCs/>
          <w:lang w:eastAsia="sv-SE"/>
        </w:rPr>
        <w:t>förbundet</w:t>
      </w:r>
      <w:r>
        <w:rPr>
          <w:lang w:eastAsia="sv-SE"/>
        </w:rPr>
        <w:t xml:space="preserve"> är det förbjudet att behandla sådana uppgifter, men det finns undantag från förbudet.  Exempel på känsliga personuppgifter: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B580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32B39" w16cex:dateUtc="2021-09-08T1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B580EC" w16cid:durableId="24E32B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5D606" w14:textId="77777777" w:rsidR="00883192" w:rsidRDefault="00883192">
      <w:r>
        <w:separator/>
      </w:r>
    </w:p>
  </w:endnote>
  <w:endnote w:type="continuationSeparator" w:id="0">
    <w:p w14:paraId="7440A11D" w14:textId="77777777" w:rsidR="00883192" w:rsidRDefault="00883192">
      <w:r>
        <w:continuationSeparator/>
      </w:r>
    </w:p>
  </w:endnote>
  <w:endnote w:type="continuationNotice" w:id="1">
    <w:p w14:paraId="1CB4CCEE" w14:textId="77777777" w:rsidR="00883192" w:rsidRDefault="00883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82E2" w14:textId="77777777" w:rsidR="00883192" w:rsidRDefault="00883192">
    <w:pPr>
      <w:pStyle w:val="Footer"/>
    </w:pPr>
    <w:r>
      <w:rPr>
        <w:lang w:val="en"/>
      </w:rPr>
      <w:br/>
      <w:t>© Green Cargo AB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08" w:type="dxa"/>
      <w:tblBorders>
        <w:top w:val="single" w:sz="4" w:space="0" w:color="auto"/>
      </w:tblBorders>
      <w:tblLayout w:type="fixed"/>
      <w:tblLook w:val="0000" w:firstRow="0" w:lastRow="0" w:firstColumn="0" w:lastColumn="0" w:noHBand="0" w:noVBand="0"/>
    </w:tblPr>
    <w:tblGrid>
      <w:gridCol w:w="8695"/>
    </w:tblGrid>
    <w:tr w:rsidR="00883192" w14:paraId="2FC75185" w14:textId="77777777">
      <w:trPr>
        <w:trHeight w:hRule="exact" w:val="680"/>
      </w:trPr>
      <w:tc>
        <w:tcPr>
          <w:tcW w:w="8695" w:type="dxa"/>
        </w:tcPr>
        <w:p w14:paraId="79403893" w14:textId="77777777" w:rsidR="00883192" w:rsidRDefault="00883192">
          <w:pPr>
            <w:pStyle w:val="FootnoteText"/>
          </w:pPr>
          <w:r>
            <w:rPr>
              <w:lang w:val="en"/>
            </w:rPr>
            <w:t>The current version of this document is always available in Our Documents. If the document is printed or saved electronically, its validity can no longer be guaranteed because a new version may have been published. Printed or saved editions must therefore always be checked against the information in Our Documents before being used.</w:t>
          </w:r>
        </w:p>
      </w:tc>
    </w:tr>
    <w:tr w:rsidR="00883192" w14:paraId="1ABFB567" w14:textId="77777777">
      <w:trPr>
        <w:trHeight w:val="361"/>
      </w:trPr>
      <w:tc>
        <w:tcPr>
          <w:tcW w:w="8695" w:type="dxa"/>
        </w:tcPr>
        <w:p w14:paraId="0C8F275F" w14:textId="77777777" w:rsidR="00883192" w:rsidRDefault="00883192">
          <w:pPr>
            <w:pStyle w:val="Footer"/>
          </w:pPr>
        </w:p>
        <w:p w14:paraId="6AE628FF" w14:textId="77777777" w:rsidR="00883192" w:rsidRDefault="00883192">
          <w:pPr>
            <w:pStyle w:val="Footer"/>
          </w:pPr>
          <w:r>
            <w:rPr>
              <w:lang w:val="en"/>
            </w:rPr>
            <w:t>© Green Cargo AB</w:t>
          </w:r>
        </w:p>
      </w:tc>
    </w:tr>
  </w:tbl>
  <w:p w14:paraId="479EE026" w14:textId="77777777" w:rsidR="00883192" w:rsidRDefault="0088319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F92C8" w14:textId="77777777" w:rsidR="00883192" w:rsidRDefault="00883192">
      <w:r>
        <w:separator/>
      </w:r>
    </w:p>
  </w:footnote>
  <w:footnote w:type="continuationSeparator" w:id="0">
    <w:p w14:paraId="79008AB8" w14:textId="77777777" w:rsidR="00883192" w:rsidRDefault="00883192">
      <w:r>
        <w:continuationSeparator/>
      </w:r>
    </w:p>
  </w:footnote>
  <w:footnote w:type="continuationNotice" w:id="1">
    <w:p w14:paraId="5C53DA73" w14:textId="77777777" w:rsidR="00883192" w:rsidRDefault="008831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4961"/>
      <w:gridCol w:w="2053"/>
      <w:gridCol w:w="709"/>
      <w:gridCol w:w="1134"/>
    </w:tblGrid>
    <w:tr w:rsidR="00883192" w14:paraId="367CF4A1" w14:textId="77777777">
      <w:trPr>
        <w:cantSplit/>
        <w:trHeight w:val="206"/>
      </w:trPr>
      <w:tc>
        <w:tcPr>
          <w:tcW w:w="4961" w:type="dxa"/>
        </w:tcPr>
        <w:p w14:paraId="717D8746" w14:textId="77777777" w:rsidR="00883192" w:rsidRDefault="00883192">
          <w:pPr>
            <w:spacing w:line="240" w:lineRule="exact"/>
            <w:rPr>
              <w:rFonts w:ascii="Arial" w:hAnsi="Arial"/>
              <w:sz w:val="16"/>
            </w:rPr>
          </w:pPr>
          <w:r>
            <w:rPr>
              <w:rFonts w:ascii="Arial" w:hAnsi="Arial"/>
              <w:sz w:val="16"/>
              <w:lang w:val="en"/>
            </w:rPr>
            <w:t>Document title</w:t>
          </w:r>
        </w:p>
      </w:tc>
      <w:tc>
        <w:tcPr>
          <w:tcW w:w="2053" w:type="dxa"/>
        </w:tcPr>
        <w:p w14:paraId="77BB761F" w14:textId="77777777" w:rsidR="00883192" w:rsidRDefault="00883192">
          <w:pPr>
            <w:spacing w:line="240" w:lineRule="exact"/>
            <w:rPr>
              <w:rFonts w:ascii="Arial" w:hAnsi="Arial"/>
              <w:sz w:val="16"/>
            </w:rPr>
          </w:pPr>
          <w:r>
            <w:rPr>
              <w:rFonts w:ascii="Arial" w:hAnsi="Arial"/>
              <w:sz w:val="16"/>
              <w:lang w:val="en"/>
            </w:rPr>
            <w:t>Document no.</w:t>
          </w:r>
        </w:p>
      </w:tc>
      <w:tc>
        <w:tcPr>
          <w:tcW w:w="709" w:type="dxa"/>
        </w:tcPr>
        <w:p w14:paraId="6DAF8077" w14:textId="77777777" w:rsidR="00883192" w:rsidRDefault="00883192">
          <w:pPr>
            <w:spacing w:line="240" w:lineRule="exact"/>
            <w:rPr>
              <w:rFonts w:ascii="Arial" w:hAnsi="Arial"/>
              <w:sz w:val="16"/>
            </w:rPr>
          </w:pPr>
          <w:r>
            <w:rPr>
              <w:rFonts w:ascii="Arial" w:hAnsi="Arial"/>
              <w:sz w:val="16"/>
              <w:lang w:val="en"/>
            </w:rPr>
            <w:t>Version</w:t>
          </w:r>
        </w:p>
      </w:tc>
      <w:tc>
        <w:tcPr>
          <w:tcW w:w="1134" w:type="dxa"/>
        </w:tcPr>
        <w:p w14:paraId="00E04328" w14:textId="77777777" w:rsidR="00883192" w:rsidRDefault="00883192">
          <w:pPr>
            <w:spacing w:line="240" w:lineRule="exact"/>
            <w:rPr>
              <w:rFonts w:ascii="Arial" w:hAnsi="Arial"/>
              <w:sz w:val="16"/>
            </w:rPr>
          </w:pPr>
          <w:r>
            <w:rPr>
              <w:rFonts w:ascii="Arial" w:hAnsi="Arial"/>
              <w:sz w:val="16"/>
              <w:lang w:val="en"/>
            </w:rPr>
            <w:t>Page</w:t>
          </w:r>
        </w:p>
      </w:tc>
    </w:tr>
    <w:tr w:rsidR="00883192" w14:paraId="2B98701C" w14:textId="77777777">
      <w:trPr>
        <w:cantSplit/>
        <w:trHeight w:val="205"/>
      </w:trPr>
      <w:tc>
        <w:tcPr>
          <w:tcW w:w="4961" w:type="dxa"/>
        </w:tcPr>
        <w:p w14:paraId="72C18693" w14:textId="08BA89D2" w:rsidR="00883192" w:rsidRDefault="00B90AB2">
          <w:pPr>
            <w:rPr>
              <w:rFonts w:ascii="Arial" w:hAnsi="Arial"/>
              <w:b/>
            </w:rPr>
          </w:pPr>
          <w:r>
            <w:rPr>
              <w:rFonts w:ascii="Arial" w:hAnsi="Arial"/>
              <w:b/>
              <w:bCs/>
              <w:lang w:val="en"/>
            </w:rPr>
            <w:t>Privacy policy suppliers</w:t>
          </w:r>
        </w:p>
      </w:tc>
      <w:tc>
        <w:tcPr>
          <w:tcW w:w="2053" w:type="dxa"/>
        </w:tcPr>
        <w:p w14:paraId="0554A2A7" w14:textId="07DA6FB4" w:rsidR="00883192" w:rsidRDefault="00B90AB2">
          <w:pPr>
            <w:spacing w:before="40"/>
            <w:rPr>
              <w:rFonts w:ascii="Arial" w:hAnsi="Arial"/>
              <w:b/>
              <w:sz w:val="20"/>
            </w:rPr>
          </w:pPr>
          <w:r>
            <w:rPr>
              <w:rFonts w:ascii="Arial" w:hAnsi="Arial"/>
              <w:b/>
              <w:bCs/>
              <w:sz w:val="20"/>
              <w:lang w:val="en"/>
            </w:rPr>
            <w:t>02-02</w:t>
          </w:r>
        </w:p>
      </w:tc>
      <w:tc>
        <w:tcPr>
          <w:tcW w:w="709" w:type="dxa"/>
        </w:tcPr>
        <w:p w14:paraId="1AF08DDA" w14:textId="561EF242" w:rsidR="00883192" w:rsidRDefault="00B90AB2">
          <w:pPr>
            <w:spacing w:before="40"/>
            <w:rPr>
              <w:rFonts w:ascii="Arial" w:hAnsi="Arial"/>
              <w:b/>
              <w:sz w:val="20"/>
            </w:rPr>
          </w:pPr>
          <w:r>
            <w:rPr>
              <w:rFonts w:ascii="Arial" w:hAnsi="Arial"/>
              <w:b/>
              <w:bCs/>
              <w:sz w:val="20"/>
              <w:lang w:val="en"/>
            </w:rPr>
            <w:t>2</w:t>
          </w:r>
        </w:p>
      </w:tc>
      <w:tc>
        <w:tcPr>
          <w:tcW w:w="1134" w:type="dxa"/>
        </w:tcPr>
        <w:p w14:paraId="197EABFB" w14:textId="29CE8767" w:rsidR="00883192" w:rsidRDefault="00883192">
          <w:pPr>
            <w:spacing w:before="40" w:after="40"/>
            <w:rPr>
              <w:rFonts w:ascii="Arial" w:hAnsi="Arial"/>
              <w:b/>
              <w:sz w:val="20"/>
            </w:rPr>
          </w:pPr>
          <w:r>
            <w:rPr>
              <w:rStyle w:val="PageNumber"/>
              <w:rFonts w:ascii="Arial" w:hAnsi="Arial"/>
              <w:sz w:val="20"/>
              <w:lang w:val="en"/>
            </w:rPr>
            <w:fldChar w:fldCharType="begin"/>
          </w:r>
          <w:r>
            <w:rPr>
              <w:rStyle w:val="PageNumber"/>
              <w:rFonts w:ascii="Arial" w:hAnsi="Arial"/>
              <w:sz w:val="20"/>
              <w:lang w:val="en"/>
            </w:rPr>
            <w:instrText xml:space="preserve"> PAGE </w:instrText>
          </w:r>
          <w:r>
            <w:rPr>
              <w:rStyle w:val="PageNumber"/>
              <w:rFonts w:ascii="Arial" w:hAnsi="Arial"/>
              <w:sz w:val="20"/>
              <w:lang w:val="en"/>
            </w:rPr>
            <w:fldChar w:fldCharType="separate"/>
          </w:r>
          <w:r>
            <w:rPr>
              <w:rStyle w:val="PageNumber"/>
              <w:rFonts w:ascii="Arial" w:hAnsi="Arial"/>
              <w:b/>
              <w:bCs/>
              <w:noProof/>
              <w:sz w:val="20"/>
              <w:lang w:val="en"/>
            </w:rPr>
            <w:t>2</w:t>
          </w:r>
          <w:r>
            <w:rPr>
              <w:rStyle w:val="PageNumber"/>
              <w:rFonts w:ascii="Arial" w:hAnsi="Arial"/>
              <w:b/>
              <w:bCs/>
              <w:sz w:val="20"/>
              <w:lang w:val="en"/>
            </w:rPr>
            <w:fldChar w:fldCharType="end"/>
          </w:r>
          <w:r>
            <w:rPr>
              <w:rStyle w:val="PageNumber"/>
              <w:rFonts w:ascii="Arial" w:hAnsi="Arial"/>
              <w:b/>
              <w:bCs/>
              <w:sz w:val="20"/>
              <w:lang w:val="en"/>
            </w:rPr>
            <w:t xml:space="preserve"> (</w:t>
          </w:r>
          <w:r>
            <w:rPr>
              <w:rStyle w:val="PageNumber"/>
              <w:rFonts w:ascii="Arial" w:hAnsi="Arial"/>
              <w:b/>
              <w:bCs/>
              <w:sz w:val="20"/>
              <w:lang w:val="en"/>
            </w:rPr>
            <w:fldChar w:fldCharType="begin"/>
          </w:r>
          <w:r>
            <w:rPr>
              <w:rStyle w:val="PageNumber"/>
              <w:rFonts w:ascii="Arial" w:hAnsi="Arial"/>
              <w:b/>
              <w:bCs/>
              <w:sz w:val="20"/>
              <w:lang w:val="en"/>
            </w:rPr>
            <w:instrText xml:space="preserve"> NUMPAGES </w:instrText>
          </w:r>
          <w:r>
            <w:rPr>
              <w:rStyle w:val="PageNumber"/>
              <w:rFonts w:ascii="Arial" w:hAnsi="Arial"/>
              <w:b/>
              <w:bCs/>
              <w:sz w:val="20"/>
              <w:lang w:val="en"/>
            </w:rPr>
            <w:fldChar w:fldCharType="separate"/>
          </w:r>
          <w:r>
            <w:rPr>
              <w:rStyle w:val="PageNumber"/>
              <w:rFonts w:ascii="Arial" w:hAnsi="Arial"/>
              <w:b/>
              <w:bCs/>
              <w:noProof/>
              <w:sz w:val="20"/>
              <w:lang w:val="en"/>
            </w:rPr>
            <w:t>7</w:t>
          </w:r>
          <w:r>
            <w:rPr>
              <w:rStyle w:val="PageNumber"/>
              <w:rFonts w:ascii="Arial" w:hAnsi="Arial"/>
              <w:b/>
              <w:bCs/>
              <w:sz w:val="20"/>
              <w:lang w:val="en"/>
            </w:rPr>
            <w:fldChar w:fldCharType="end"/>
          </w:r>
          <w:r>
            <w:rPr>
              <w:rStyle w:val="PageNumber"/>
              <w:rFonts w:ascii="Arial" w:hAnsi="Arial"/>
              <w:b/>
              <w:bCs/>
              <w:sz w:val="20"/>
              <w:lang w:val="en"/>
            </w:rPr>
            <w:t>)</w:t>
          </w:r>
        </w:p>
      </w:tc>
    </w:tr>
  </w:tbl>
  <w:p w14:paraId="1211B74B" w14:textId="77777777" w:rsidR="00883192" w:rsidRDefault="00883192">
    <w:pPr>
      <w:pStyle w:val="Header"/>
    </w:pPr>
  </w:p>
  <w:p w14:paraId="4CB178E9" w14:textId="77777777" w:rsidR="00883192" w:rsidRDefault="00883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2055"/>
      <w:gridCol w:w="567"/>
      <w:gridCol w:w="1985"/>
      <w:gridCol w:w="2127"/>
      <w:gridCol w:w="992"/>
      <w:gridCol w:w="1134"/>
    </w:tblGrid>
    <w:tr w:rsidR="00883192" w14:paraId="7D02FD0B" w14:textId="77777777">
      <w:trPr>
        <w:cantSplit/>
        <w:trHeight w:val="280"/>
      </w:trPr>
      <w:tc>
        <w:tcPr>
          <w:tcW w:w="2055" w:type="dxa"/>
          <w:vMerge w:val="restart"/>
        </w:tcPr>
        <w:p w14:paraId="59B8C0AD" w14:textId="77777777" w:rsidR="00883192" w:rsidRDefault="00BC4F2E">
          <w:pPr>
            <w:pStyle w:val="Header"/>
            <w:tabs>
              <w:tab w:val="clear" w:pos="4536"/>
              <w:tab w:val="clear" w:pos="9072"/>
            </w:tabs>
            <w:spacing w:after="240"/>
            <w:rPr>
              <w:rFonts w:ascii="Arial" w:hAnsi="Arial"/>
            </w:rPr>
          </w:pPr>
          <w:r>
            <w:rPr>
              <w:rFonts w:ascii="Arial" w:hAnsi="Arial"/>
              <w:noProof/>
              <w:lang w:val="en"/>
            </w:rPr>
            <w:object w:dxaOrig="1440" w:dyaOrig="1440" w14:anchorId="4B29E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5pt;margin-top:7.85pt;width:73.85pt;height:26.8pt;z-index:251658240;visibility:visible;mso-wrap-edited:f" o:allowincell="f">
                <v:imagedata r:id="rId1" o:title=""/>
                <w10:wrap type="topAndBottom"/>
              </v:shape>
              <o:OLEObject Type="Embed" ProgID="Word.Picture.8" ShapeID="_x0000_s2049" DrawAspect="Content" ObjectID="_1692609344" r:id="rId2"/>
            </w:object>
          </w:r>
        </w:p>
      </w:tc>
      <w:tc>
        <w:tcPr>
          <w:tcW w:w="567" w:type="dxa"/>
        </w:tcPr>
        <w:p w14:paraId="1FC48ACF" w14:textId="77777777" w:rsidR="00883192" w:rsidRDefault="00883192">
          <w:pPr>
            <w:spacing w:line="240" w:lineRule="exact"/>
            <w:rPr>
              <w:rFonts w:ascii="Arial" w:hAnsi="Arial"/>
              <w:sz w:val="16"/>
            </w:rPr>
          </w:pPr>
          <w:r>
            <w:rPr>
              <w:rFonts w:ascii="Arial" w:hAnsi="Arial"/>
              <w:sz w:val="16"/>
              <w:lang w:val="en"/>
            </w:rPr>
            <w:t>Class</w:t>
          </w:r>
        </w:p>
      </w:tc>
      <w:tc>
        <w:tcPr>
          <w:tcW w:w="6238" w:type="dxa"/>
          <w:gridSpan w:val="4"/>
        </w:tcPr>
        <w:p w14:paraId="520DF87F" w14:textId="77777777" w:rsidR="00883192" w:rsidRDefault="00883192">
          <w:pPr>
            <w:spacing w:line="240" w:lineRule="exact"/>
            <w:rPr>
              <w:rFonts w:ascii="Arial" w:hAnsi="Arial"/>
              <w:sz w:val="16"/>
            </w:rPr>
          </w:pPr>
          <w:r>
            <w:rPr>
              <w:rFonts w:ascii="Arial" w:hAnsi="Arial"/>
              <w:sz w:val="16"/>
              <w:lang w:val="en"/>
            </w:rPr>
            <w:t>Document title</w:t>
          </w:r>
        </w:p>
      </w:tc>
    </w:tr>
    <w:tr w:rsidR="00883192" w14:paraId="0CA1C1B1" w14:textId="77777777">
      <w:trPr>
        <w:cantSplit/>
        <w:trHeight w:val="439"/>
      </w:trPr>
      <w:tc>
        <w:tcPr>
          <w:tcW w:w="2055" w:type="dxa"/>
          <w:vMerge/>
        </w:tcPr>
        <w:p w14:paraId="76B29830" w14:textId="77777777" w:rsidR="00883192" w:rsidRDefault="00883192">
          <w:pPr>
            <w:pStyle w:val="Header"/>
            <w:tabs>
              <w:tab w:val="clear" w:pos="4536"/>
              <w:tab w:val="clear" w:pos="9072"/>
            </w:tabs>
            <w:spacing w:before="120"/>
            <w:rPr>
              <w:rFonts w:ascii="Arial" w:hAnsi="Arial"/>
            </w:rPr>
          </w:pPr>
        </w:p>
      </w:tc>
      <w:tc>
        <w:tcPr>
          <w:tcW w:w="567" w:type="dxa"/>
        </w:tcPr>
        <w:p w14:paraId="3C8559C1" w14:textId="4AC965AF" w:rsidR="00883192" w:rsidRDefault="00883192">
          <w:pPr>
            <w:spacing w:after="240"/>
            <w:rPr>
              <w:rFonts w:ascii="Arial" w:hAnsi="Arial"/>
              <w:b/>
              <w:sz w:val="32"/>
            </w:rPr>
          </w:pPr>
          <w:r>
            <w:rPr>
              <w:rFonts w:ascii="Arial" w:hAnsi="Arial"/>
              <w:b/>
              <w:bCs/>
              <w:sz w:val="32"/>
              <w:lang w:val="en"/>
            </w:rPr>
            <w:t xml:space="preserve"> C</w:t>
          </w:r>
        </w:p>
      </w:tc>
      <w:tc>
        <w:tcPr>
          <w:tcW w:w="6238" w:type="dxa"/>
          <w:gridSpan w:val="4"/>
        </w:tcPr>
        <w:p w14:paraId="62D125BD" w14:textId="796BECCD" w:rsidR="00883192" w:rsidRDefault="0098040C">
          <w:pPr>
            <w:spacing w:after="240"/>
            <w:rPr>
              <w:rFonts w:ascii="Arial" w:hAnsi="Arial"/>
              <w:b/>
              <w:sz w:val="32"/>
            </w:rPr>
          </w:pPr>
          <w:r>
            <w:rPr>
              <w:rFonts w:ascii="Arial" w:hAnsi="Arial"/>
              <w:b/>
              <w:bCs/>
              <w:sz w:val="32"/>
              <w:lang w:val="en"/>
            </w:rPr>
            <w:t>Privacy policy suppliers</w:t>
          </w:r>
        </w:p>
      </w:tc>
    </w:tr>
    <w:tr w:rsidR="00883192" w14:paraId="4339F459" w14:textId="77777777">
      <w:trPr>
        <w:cantSplit/>
        <w:trHeight w:val="185"/>
      </w:trPr>
      <w:tc>
        <w:tcPr>
          <w:tcW w:w="2055" w:type="dxa"/>
        </w:tcPr>
        <w:p w14:paraId="34906AB5" w14:textId="77777777" w:rsidR="00883192" w:rsidRDefault="00883192">
          <w:pPr>
            <w:spacing w:line="240" w:lineRule="exact"/>
            <w:rPr>
              <w:rFonts w:ascii="Arial" w:hAnsi="Arial"/>
              <w:sz w:val="16"/>
            </w:rPr>
          </w:pPr>
          <w:r>
            <w:rPr>
              <w:rFonts w:ascii="Arial" w:hAnsi="Arial"/>
              <w:sz w:val="16"/>
              <w:lang w:val="en"/>
            </w:rPr>
            <w:t>Document no.</w:t>
          </w:r>
        </w:p>
      </w:tc>
      <w:tc>
        <w:tcPr>
          <w:tcW w:w="2552" w:type="dxa"/>
          <w:gridSpan w:val="2"/>
        </w:tcPr>
        <w:p w14:paraId="235A7F91" w14:textId="77777777" w:rsidR="00883192" w:rsidRDefault="00883192">
          <w:pPr>
            <w:spacing w:line="240" w:lineRule="exact"/>
            <w:rPr>
              <w:rFonts w:ascii="Arial" w:hAnsi="Arial"/>
              <w:sz w:val="16"/>
            </w:rPr>
          </w:pPr>
          <w:r>
            <w:rPr>
              <w:rFonts w:ascii="Arial" w:hAnsi="Arial"/>
              <w:sz w:val="16"/>
              <w:lang w:val="en"/>
            </w:rPr>
            <w:t>Document category</w:t>
          </w:r>
        </w:p>
      </w:tc>
      <w:tc>
        <w:tcPr>
          <w:tcW w:w="2127" w:type="dxa"/>
        </w:tcPr>
        <w:p w14:paraId="61DCA109" w14:textId="77777777" w:rsidR="00883192" w:rsidRDefault="00883192">
          <w:pPr>
            <w:spacing w:line="240" w:lineRule="exact"/>
            <w:rPr>
              <w:rFonts w:ascii="Arial" w:hAnsi="Arial"/>
              <w:sz w:val="16"/>
            </w:rPr>
          </w:pPr>
          <w:r>
            <w:rPr>
              <w:rFonts w:ascii="Arial" w:hAnsi="Arial"/>
              <w:sz w:val="16"/>
              <w:lang w:val="en"/>
            </w:rPr>
            <w:t>Valid from</w:t>
          </w:r>
        </w:p>
      </w:tc>
      <w:tc>
        <w:tcPr>
          <w:tcW w:w="992" w:type="dxa"/>
        </w:tcPr>
        <w:p w14:paraId="681ABB6C" w14:textId="77777777" w:rsidR="00883192" w:rsidRDefault="00883192">
          <w:pPr>
            <w:spacing w:line="240" w:lineRule="exact"/>
            <w:rPr>
              <w:rFonts w:ascii="Arial" w:hAnsi="Arial"/>
              <w:sz w:val="16"/>
            </w:rPr>
          </w:pPr>
          <w:r>
            <w:rPr>
              <w:rFonts w:ascii="Arial" w:hAnsi="Arial"/>
              <w:sz w:val="16"/>
              <w:lang w:val="en"/>
            </w:rPr>
            <w:t>Version</w:t>
          </w:r>
        </w:p>
      </w:tc>
      <w:tc>
        <w:tcPr>
          <w:tcW w:w="1134" w:type="dxa"/>
        </w:tcPr>
        <w:p w14:paraId="64950050" w14:textId="77777777" w:rsidR="00883192" w:rsidRDefault="00883192">
          <w:pPr>
            <w:spacing w:line="240" w:lineRule="exact"/>
            <w:rPr>
              <w:rFonts w:ascii="Arial" w:hAnsi="Arial"/>
              <w:sz w:val="16"/>
            </w:rPr>
          </w:pPr>
          <w:r>
            <w:rPr>
              <w:rFonts w:ascii="Arial" w:hAnsi="Arial"/>
              <w:sz w:val="16"/>
              <w:lang w:val="en"/>
            </w:rPr>
            <w:t>Page</w:t>
          </w:r>
        </w:p>
      </w:tc>
    </w:tr>
    <w:tr w:rsidR="00883192" w14:paraId="56391B65" w14:textId="77777777">
      <w:trPr>
        <w:cantSplit/>
        <w:trHeight w:val="218"/>
      </w:trPr>
      <w:tc>
        <w:tcPr>
          <w:tcW w:w="2055" w:type="dxa"/>
        </w:tcPr>
        <w:p w14:paraId="215FDAC4" w14:textId="26E9E92B" w:rsidR="00883192" w:rsidRDefault="0098040C">
          <w:pPr>
            <w:spacing w:after="40" w:line="240" w:lineRule="exact"/>
            <w:rPr>
              <w:rFonts w:ascii="Arial" w:hAnsi="Arial"/>
              <w:b/>
              <w:sz w:val="20"/>
            </w:rPr>
          </w:pPr>
          <w:r>
            <w:rPr>
              <w:rFonts w:ascii="Arial" w:hAnsi="Arial"/>
              <w:b/>
              <w:bCs/>
              <w:sz w:val="20"/>
              <w:lang w:val="en"/>
            </w:rPr>
            <w:t>02-02</w:t>
          </w:r>
        </w:p>
      </w:tc>
      <w:tc>
        <w:tcPr>
          <w:tcW w:w="2552" w:type="dxa"/>
          <w:gridSpan w:val="2"/>
        </w:tcPr>
        <w:p w14:paraId="75586246" w14:textId="76A2DF60" w:rsidR="00883192" w:rsidRDefault="0098040C">
          <w:pPr>
            <w:spacing w:after="40" w:line="240" w:lineRule="exact"/>
            <w:rPr>
              <w:rFonts w:ascii="Arial" w:hAnsi="Arial"/>
              <w:b/>
              <w:sz w:val="20"/>
            </w:rPr>
          </w:pPr>
          <w:r>
            <w:rPr>
              <w:rFonts w:ascii="Arial" w:hAnsi="Arial"/>
              <w:b/>
              <w:bCs/>
              <w:sz w:val="20"/>
              <w:lang w:val="en"/>
            </w:rPr>
            <w:t>Instruction</w:t>
          </w:r>
        </w:p>
      </w:tc>
      <w:tc>
        <w:tcPr>
          <w:tcW w:w="2127" w:type="dxa"/>
        </w:tcPr>
        <w:p w14:paraId="5ABF05CC" w14:textId="731A343D" w:rsidR="00883192" w:rsidRDefault="0098040C" w:rsidP="00C161A3">
          <w:pPr>
            <w:spacing w:after="40" w:line="240" w:lineRule="exact"/>
            <w:rPr>
              <w:rFonts w:ascii="Arial" w:hAnsi="Arial"/>
              <w:b/>
              <w:sz w:val="20"/>
            </w:rPr>
          </w:pPr>
          <w:r>
            <w:rPr>
              <w:rFonts w:ascii="Arial" w:hAnsi="Arial"/>
              <w:b/>
              <w:bCs/>
              <w:sz w:val="20"/>
              <w:lang w:val="en"/>
            </w:rPr>
            <w:t>June 9, 2018</w:t>
          </w:r>
        </w:p>
      </w:tc>
      <w:tc>
        <w:tcPr>
          <w:tcW w:w="992" w:type="dxa"/>
        </w:tcPr>
        <w:p w14:paraId="6D4E5260" w14:textId="4C61D13F" w:rsidR="00883192" w:rsidRDefault="00FA5B51">
          <w:pPr>
            <w:spacing w:after="40" w:line="240" w:lineRule="exact"/>
            <w:rPr>
              <w:rFonts w:ascii="Arial" w:hAnsi="Arial"/>
              <w:b/>
              <w:sz w:val="20"/>
            </w:rPr>
          </w:pPr>
          <w:r>
            <w:rPr>
              <w:rFonts w:ascii="Arial" w:hAnsi="Arial"/>
              <w:b/>
              <w:bCs/>
              <w:sz w:val="20"/>
              <w:lang w:val="en"/>
            </w:rPr>
            <w:t>2</w:t>
          </w:r>
        </w:p>
      </w:tc>
      <w:tc>
        <w:tcPr>
          <w:tcW w:w="1134" w:type="dxa"/>
        </w:tcPr>
        <w:p w14:paraId="70BB22F6" w14:textId="2B238CCF" w:rsidR="00883192" w:rsidRDefault="00883192">
          <w:pPr>
            <w:spacing w:after="40" w:line="240" w:lineRule="exact"/>
            <w:rPr>
              <w:rFonts w:ascii="Arial" w:hAnsi="Arial"/>
              <w:b/>
              <w:sz w:val="20"/>
            </w:rPr>
          </w:pPr>
          <w:r>
            <w:rPr>
              <w:rStyle w:val="PageNumber"/>
              <w:rFonts w:ascii="Arial" w:hAnsi="Arial"/>
              <w:sz w:val="20"/>
              <w:lang w:val="en"/>
            </w:rPr>
            <w:fldChar w:fldCharType="begin"/>
          </w:r>
          <w:r>
            <w:rPr>
              <w:rStyle w:val="PageNumber"/>
              <w:rFonts w:ascii="Arial" w:hAnsi="Arial"/>
              <w:sz w:val="20"/>
              <w:lang w:val="en"/>
            </w:rPr>
            <w:instrText xml:space="preserve"> PAGE </w:instrText>
          </w:r>
          <w:r>
            <w:rPr>
              <w:rStyle w:val="PageNumber"/>
              <w:rFonts w:ascii="Arial" w:hAnsi="Arial"/>
              <w:sz w:val="20"/>
              <w:lang w:val="en"/>
            </w:rPr>
            <w:fldChar w:fldCharType="separate"/>
          </w:r>
          <w:r>
            <w:rPr>
              <w:rStyle w:val="PageNumber"/>
              <w:rFonts w:ascii="Arial" w:hAnsi="Arial"/>
              <w:b/>
              <w:bCs/>
              <w:noProof/>
              <w:sz w:val="20"/>
              <w:lang w:val="en"/>
            </w:rPr>
            <w:t>1</w:t>
          </w:r>
          <w:r>
            <w:rPr>
              <w:rStyle w:val="PageNumber"/>
              <w:rFonts w:ascii="Arial" w:hAnsi="Arial"/>
              <w:b/>
              <w:bCs/>
              <w:sz w:val="20"/>
              <w:lang w:val="en"/>
            </w:rPr>
            <w:fldChar w:fldCharType="end"/>
          </w:r>
          <w:r>
            <w:rPr>
              <w:rStyle w:val="PageNumber"/>
              <w:rFonts w:ascii="Arial" w:hAnsi="Arial"/>
              <w:b/>
              <w:bCs/>
              <w:sz w:val="20"/>
              <w:lang w:val="en"/>
            </w:rPr>
            <w:t xml:space="preserve"> (</w:t>
          </w:r>
          <w:r>
            <w:rPr>
              <w:rStyle w:val="PageNumber"/>
              <w:rFonts w:ascii="Arial" w:hAnsi="Arial"/>
              <w:b/>
              <w:bCs/>
              <w:sz w:val="20"/>
              <w:lang w:val="en"/>
            </w:rPr>
            <w:fldChar w:fldCharType="begin"/>
          </w:r>
          <w:r>
            <w:rPr>
              <w:rStyle w:val="PageNumber"/>
              <w:rFonts w:ascii="Arial" w:hAnsi="Arial"/>
              <w:b/>
              <w:bCs/>
              <w:sz w:val="20"/>
              <w:lang w:val="en"/>
            </w:rPr>
            <w:instrText xml:space="preserve"> NUMPAGES </w:instrText>
          </w:r>
          <w:r>
            <w:rPr>
              <w:rStyle w:val="PageNumber"/>
              <w:rFonts w:ascii="Arial" w:hAnsi="Arial"/>
              <w:b/>
              <w:bCs/>
              <w:sz w:val="20"/>
              <w:lang w:val="en"/>
            </w:rPr>
            <w:fldChar w:fldCharType="separate"/>
          </w:r>
          <w:r>
            <w:rPr>
              <w:rStyle w:val="PageNumber"/>
              <w:rFonts w:ascii="Arial" w:hAnsi="Arial"/>
              <w:b/>
              <w:bCs/>
              <w:noProof/>
              <w:sz w:val="20"/>
              <w:lang w:val="en"/>
            </w:rPr>
            <w:t>7</w:t>
          </w:r>
          <w:r>
            <w:rPr>
              <w:rStyle w:val="PageNumber"/>
              <w:rFonts w:ascii="Arial" w:hAnsi="Arial"/>
              <w:b/>
              <w:bCs/>
              <w:sz w:val="20"/>
              <w:lang w:val="en"/>
            </w:rPr>
            <w:fldChar w:fldCharType="end"/>
          </w:r>
          <w:r>
            <w:rPr>
              <w:rStyle w:val="PageNumber"/>
              <w:rFonts w:ascii="Arial" w:hAnsi="Arial"/>
              <w:b/>
              <w:bCs/>
              <w:sz w:val="20"/>
              <w:lang w:val="en"/>
            </w:rPr>
            <w:t>)</w:t>
          </w:r>
        </w:p>
      </w:tc>
    </w:tr>
    <w:tr w:rsidR="00883192" w14:paraId="3CB6685B" w14:textId="77777777" w:rsidTr="00666A50">
      <w:trPr>
        <w:cantSplit/>
        <w:trHeight w:val="185"/>
      </w:trPr>
      <w:tc>
        <w:tcPr>
          <w:tcW w:w="4607" w:type="dxa"/>
          <w:gridSpan w:val="3"/>
        </w:tcPr>
        <w:p w14:paraId="67DCDE69" w14:textId="77777777" w:rsidR="00883192" w:rsidRDefault="00883192" w:rsidP="00666A50">
          <w:pPr>
            <w:spacing w:line="240" w:lineRule="exact"/>
            <w:rPr>
              <w:rFonts w:ascii="Arial" w:hAnsi="Arial"/>
              <w:sz w:val="16"/>
            </w:rPr>
          </w:pPr>
          <w:r>
            <w:rPr>
              <w:rFonts w:ascii="Arial" w:hAnsi="Arial"/>
              <w:sz w:val="16"/>
              <w:lang w:val="en"/>
            </w:rPr>
            <w:t>Issuing function</w:t>
          </w:r>
        </w:p>
      </w:tc>
      <w:tc>
        <w:tcPr>
          <w:tcW w:w="2127" w:type="dxa"/>
        </w:tcPr>
        <w:p w14:paraId="1F4D517E" w14:textId="77777777" w:rsidR="00883192" w:rsidRDefault="00883192" w:rsidP="00666A50">
          <w:pPr>
            <w:spacing w:line="240" w:lineRule="exact"/>
            <w:rPr>
              <w:rFonts w:ascii="Arial" w:hAnsi="Arial"/>
              <w:sz w:val="16"/>
            </w:rPr>
          </w:pPr>
          <w:r>
            <w:rPr>
              <w:rFonts w:ascii="Arial" w:hAnsi="Arial"/>
              <w:sz w:val="16"/>
              <w:lang w:val="en"/>
            </w:rPr>
            <w:t>Subject editor</w:t>
          </w:r>
        </w:p>
      </w:tc>
      <w:tc>
        <w:tcPr>
          <w:tcW w:w="2126" w:type="dxa"/>
          <w:gridSpan w:val="2"/>
        </w:tcPr>
        <w:p w14:paraId="743BFF19" w14:textId="77777777" w:rsidR="00883192" w:rsidRDefault="00883192" w:rsidP="00666A50">
          <w:pPr>
            <w:spacing w:line="240" w:lineRule="exact"/>
            <w:rPr>
              <w:rFonts w:ascii="Arial" w:hAnsi="Arial"/>
              <w:sz w:val="16"/>
            </w:rPr>
          </w:pPr>
          <w:r>
            <w:rPr>
              <w:rFonts w:ascii="Arial" w:hAnsi="Arial"/>
              <w:sz w:val="16"/>
              <w:lang w:val="en"/>
            </w:rPr>
            <w:t>Responsible editor</w:t>
          </w:r>
        </w:p>
      </w:tc>
    </w:tr>
    <w:tr w:rsidR="00883192" w14:paraId="714A102E" w14:textId="77777777" w:rsidTr="00666A50">
      <w:trPr>
        <w:cantSplit/>
        <w:trHeight w:val="218"/>
      </w:trPr>
      <w:tc>
        <w:tcPr>
          <w:tcW w:w="4607" w:type="dxa"/>
          <w:gridSpan w:val="3"/>
        </w:tcPr>
        <w:p w14:paraId="3CCE31B7" w14:textId="61604E06" w:rsidR="00883192" w:rsidRDefault="0098040C" w:rsidP="00666A50">
          <w:pPr>
            <w:spacing w:after="40" w:line="240" w:lineRule="exact"/>
            <w:rPr>
              <w:rFonts w:ascii="Arial" w:hAnsi="Arial"/>
              <w:b/>
              <w:sz w:val="20"/>
            </w:rPr>
          </w:pPr>
          <w:r>
            <w:rPr>
              <w:rFonts w:ascii="Arial" w:hAnsi="Arial"/>
              <w:b/>
              <w:bCs/>
              <w:sz w:val="20"/>
              <w:lang w:val="en"/>
            </w:rPr>
            <w:t>IT</w:t>
          </w:r>
        </w:p>
      </w:tc>
      <w:tc>
        <w:tcPr>
          <w:tcW w:w="2127" w:type="dxa"/>
        </w:tcPr>
        <w:p w14:paraId="4D561E55" w14:textId="0D34304D" w:rsidR="00883192" w:rsidRDefault="00C161A3" w:rsidP="00666A50">
          <w:pPr>
            <w:spacing w:after="40" w:line="240" w:lineRule="exact"/>
            <w:rPr>
              <w:rFonts w:ascii="Arial" w:hAnsi="Arial"/>
              <w:b/>
              <w:sz w:val="20"/>
            </w:rPr>
          </w:pPr>
          <w:r>
            <w:rPr>
              <w:rFonts w:ascii="Arial" w:hAnsi="Arial"/>
              <w:b/>
              <w:bCs/>
              <w:sz w:val="20"/>
              <w:lang w:val="en"/>
            </w:rPr>
            <w:t>Lucas Khan</w:t>
          </w:r>
        </w:p>
      </w:tc>
      <w:tc>
        <w:tcPr>
          <w:tcW w:w="2126" w:type="dxa"/>
          <w:gridSpan w:val="2"/>
        </w:tcPr>
        <w:p w14:paraId="7BD68F72" w14:textId="3F48E2B2" w:rsidR="00883192" w:rsidRDefault="00883192" w:rsidP="00666A50">
          <w:pPr>
            <w:spacing w:after="40" w:line="240" w:lineRule="exact"/>
            <w:rPr>
              <w:rFonts w:ascii="Arial" w:hAnsi="Arial"/>
              <w:b/>
              <w:sz w:val="20"/>
            </w:rPr>
          </w:pPr>
          <w:r>
            <w:rPr>
              <w:rFonts w:ascii="Arial" w:hAnsi="Arial"/>
              <w:b/>
              <w:bCs/>
              <w:sz w:val="20"/>
              <w:lang w:val="en"/>
            </w:rPr>
            <w:t>Mats Munkhammar</w:t>
          </w:r>
        </w:p>
      </w:tc>
    </w:tr>
    <w:tr w:rsidR="00883192" w14:paraId="25B84C00" w14:textId="77777777">
      <w:trPr>
        <w:cantSplit/>
        <w:trHeight w:val="185"/>
      </w:trPr>
      <w:tc>
        <w:tcPr>
          <w:tcW w:w="4607" w:type="dxa"/>
          <w:gridSpan w:val="3"/>
        </w:tcPr>
        <w:p w14:paraId="415BBA02" w14:textId="77777777" w:rsidR="00883192" w:rsidRDefault="00883192">
          <w:pPr>
            <w:spacing w:line="240" w:lineRule="exact"/>
            <w:rPr>
              <w:rFonts w:ascii="Arial" w:hAnsi="Arial"/>
              <w:sz w:val="16"/>
            </w:rPr>
          </w:pPr>
        </w:p>
      </w:tc>
      <w:tc>
        <w:tcPr>
          <w:tcW w:w="2127" w:type="dxa"/>
        </w:tcPr>
        <w:p w14:paraId="76FBBDF5" w14:textId="77777777" w:rsidR="00883192" w:rsidRDefault="00883192">
          <w:pPr>
            <w:spacing w:line="240" w:lineRule="exact"/>
            <w:rPr>
              <w:rFonts w:ascii="Arial" w:hAnsi="Arial"/>
              <w:sz w:val="16"/>
            </w:rPr>
          </w:pPr>
        </w:p>
      </w:tc>
      <w:tc>
        <w:tcPr>
          <w:tcW w:w="2126" w:type="dxa"/>
          <w:gridSpan w:val="2"/>
        </w:tcPr>
        <w:p w14:paraId="32B35B0A" w14:textId="77777777" w:rsidR="00883192" w:rsidRDefault="00883192">
          <w:pPr>
            <w:spacing w:line="240" w:lineRule="exact"/>
            <w:rPr>
              <w:rFonts w:ascii="Arial" w:hAnsi="Arial"/>
              <w:sz w:val="16"/>
            </w:rPr>
          </w:pPr>
        </w:p>
      </w:tc>
    </w:tr>
    <w:tr w:rsidR="00883192" w14:paraId="3781BA6D" w14:textId="77777777" w:rsidTr="00666A50">
      <w:trPr>
        <w:cantSplit/>
        <w:trHeight w:val="218"/>
      </w:trPr>
      <w:tc>
        <w:tcPr>
          <w:tcW w:w="8860" w:type="dxa"/>
          <w:gridSpan w:val="6"/>
        </w:tcPr>
        <w:p w14:paraId="2A486CC6" w14:textId="52B734F9" w:rsidR="00883192" w:rsidRPr="00B34181" w:rsidRDefault="00883192" w:rsidP="0098040C">
          <w:pPr>
            <w:spacing w:after="40" w:line="240" w:lineRule="exact"/>
            <w:rPr>
              <w:rFonts w:ascii="Arial" w:hAnsi="Arial"/>
              <w:i/>
              <w:sz w:val="16"/>
              <w:szCs w:val="16"/>
            </w:rPr>
          </w:pPr>
          <w:r>
            <w:rPr>
              <w:rFonts w:ascii="Arial" w:hAnsi="Arial"/>
              <w:i/>
              <w:iCs/>
              <w:sz w:val="16"/>
              <w:szCs w:val="16"/>
              <w:lang w:val="en"/>
            </w:rPr>
            <w:t xml:space="preserve">This document is included in our integrated management system </w:t>
          </w:r>
        </w:p>
      </w:tc>
    </w:tr>
  </w:tbl>
  <w:p w14:paraId="06D9C0EA" w14:textId="77777777" w:rsidR="00883192" w:rsidRDefault="00883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2E9E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0A8CFC24"/>
    <w:lvl w:ilvl="0">
      <w:start w:val="1"/>
      <w:numFmt w:val="decimal"/>
      <w:pStyle w:val="Heading1"/>
      <w:lvlText w:val="%1"/>
      <w:lvlJc w:val="left"/>
      <w:pPr>
        <w:tabs>
          <w:tab w:val="num" w:pos="1134"/>
        </w:tabs>
        <w:ind w:left="1134"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850"/>
        </w:tabs>
        <w:ind w:left="850" w:hanging="850"/>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03544EA3"/>
    <w:multiLevelType w:val="hybridMultilevel"/>
    <w:tmpl w:val="34388F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E16FD9"/>
    <w:multiLevelType w:val="hybridMultilevel"/>
    <w:tmpl w:val="536819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2516AB6"/>
    <w:multiLevelType w:val="singleLevel"/>
    <w:tmpl w:val="8E40B1E2"/>
    <w:lvl w:ilvl="0">
      <w:start w:val="1"/>
      <w:numFmt w:val="lowerLetter"/>
      <w:pStyle w:val="Nummerlista2"/>
      <w:lvlText w:val="%1)"/>
      <w:lvlJc w:val="left"/>
      <w:pPr>
        <w:tabs>
          <w:tab w:val="num" w:pos="701"/>
        </w:tabs>
        <w:ind w:left="701" w:hanging="360"/>
      </w:pPr>
    </w:lvl>
  </w:abstractNum>
  <w:abstractNum w:abstractNumId="5" w15:restartNumberingAfterBreak="0">
    <w:nsid w:val="1E502583"/>
    <w:multiLevelType w:val="singleLevel"/>
    <w:tmpl w:val="3B64D264"/>
    <w:lvl w:ilvl="0">
      <w:start w:val="1"/>
      <w:numFmt w:val="bullet"/>
      <w:pStyle w:val="Punktlista1"/>
      <w:lvlText w:val=""/>
      <w:lvlJc w:val="left"/>
      <w:pPr>
        <w:tabs>
          <w:tab w:val="num" w:pos="360"/>
        </w:tabs>
        <w:ind w:left="360" w:hanging="360"/>
      </w:pPr>
      <w:rPr>
        <w:rFonts w:ascii="Symbol" w:hAnsi="Symbol" w:hint="default"/>
      </w:rPr>
    </w:lvl>
  </w:abstractNum>
  <w:abstractNum w:abstractNumId="6" w15:restartNumberingAfterBreak="0">
    <w:nsid w:val="1E834062"/>
    <w:multiLevelType w:val="hybridMultilevel"/>
    <w:tmpl w:val="7C266280"/>
    <w:lvl w:ilvl="0" w:tplc="23E6B1AA">
      <w:start w:val="1"/>
      <w:numFmt w:val="decimal"/>
      <w:pStyle w:val="Formatmall2"/>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2CC968B9"/>
    <w:multiLevelType w:val="singleLevel"/>
    <w:tmpl w:val="7E085C9E"/>
    <w:lvl w:ilvl="0">
      <w:start w:val="1"/>
      <w:numFmt w:val="bullet"/>
      <w:pStyle w:val="ListBullet4"/>
      <w:lvlText w:val=""/>
      <w:lvlJc w:val="left"/>
      <w:pPr>
        <w:tabs>
          <w:tab w:val="num" w:pos="0"/>
        </w:tabs>
        <w:ind w:left="283" w:hanging="283"/>
      </w:pPr>
      <w:rPr>
        <w:rFonts w:ascii="Monotype Sorts" w:hAnsi="Monotype Sorts" w:hint="default"/>
      </w:rPr>
    </w:lvl>
  </w:abstractNum>
  <w:abstractNum w:abstractNumId="8" w15:restartNumberingAfterBreak="0">
    <w:nsid w:val="308D53F8"/>
    <w:multiLevelType w:val="hybridMultilevel"/>
    <w:tmpl w:val="30C8F9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B8A530B"/>
    <w:multiLevelType w:val="hybridMultilevel"/>
    <w:tmpl w:val="33A238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256E9B"/>
    <w:multiLevelType w:val="hybridMultilevel"/>
    <w:tmpl w:val="C6566284"/>
    <w:lvl w:ilvl="0" w:tplc="D8329058">
      <w:start w:val="1"/>
      <w:numFmt w:val="lowerLetter"/>
      <w:pStyle w:val="Formatmall3"/>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1" w15:restartNumberingAfterBreak="0">
    <w:nsid w:val="4A3E7684"/>
    <w:multiLevelType w:val="hybridMultilevel"/>
    <w:tmpl w:val="FCD885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7691292"/>
    <w:multiLevelType w:val="singleLevel"/>
    <w:tmpl w:val="936870D2"/>
    <w:lvl w:ilvl="0">
      <w:start w:val="1"/>
      <w:numFmt w:val="bullet"/>
      <w:pStyle w:val="Punktlista2"/>
      <w:lvlText w:val=""/>
      <w:lvlJc w:val="left"/>
      <w:pPr>
        <w:tabs>
          <w:tab w:val="num" w:pos="643"/>
        </w:tabs>
        <w:ind w:left="643" w:hanging="360"/>
      </w:pPr>
      <w:rPr>
        <w:rFonts w:ascii="Symbol" w:hAnsi="Symbol" w:hint="default"/>
      </w:rPr>
    </w:lvl>
  </w:abstractNum>
  <w:abstractNum w:abstractNumId="13" w15:restartNumberingAfterBreak="0">
    <w:nsid w:val="59FA2201"/>
    <w:multiLevelType w:val="hybridMultilevel"/>
    <w:tmpl w:val="7D8E0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9621710"/>
    <w:multiLevelType w:val="hybridMultilevel"/>
    <w:tmpl w:val="D8549194"/>
    <w:lvl w:ilvl="0" w:tplc="A4A019D8">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1576871"/>
    <w:multiLevelType w:val="hybridMultilevel"/>
    <w:tmpl w:val="C602B2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9B159BB"/>
    <w:multiLevelType w:val="hybridMultilevel"/>
    <w:tmpl w:val="536819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E597E29"/>
    <w:multiLevelType w:val="multilevel"/>
    <w:tmpl w:val="F3C22352"/>
    <w:lvl w:ilvl="0">
      <w:start w:val="1"/>
      <w:numFmt w:val="decimal"/>
      <w:pStyle w:val="Nummerlista1"/>
      <w:lvlText w:val="%1)"/>
      <w:lvlJc w:val="left"/>
      <w:pPr>
        <w:tabs>
          <w:tab w:val="num" w:pos="644"/>
        </w:tabs>
        <w:ind w:left="568" w:hanging="284"/>
      </w:pPr>
      <w:rPr>
        <w:rFonts w:hint="default"/>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8" w15:restartNumberingAfterBreak="0">
    <w:nsid w:val="7E682281"/>
    <w:multiLevelType w:val="hybridMultilevel"/>
    <w:tmpl w:val="D62CFE9E"/>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12"/>
  </w:num>
  <w:num w:numId="6">
    <w:abstractNumId w:val="4"/>
  </w:num>
  <w:num w:numId="7">
    <w:abstractNumId w:val="17"/>
  </w:num>
  <w:num w:numId="8">
    <w:abstractNumId w:val="6"/>
  </w:num>
  <w:num w:numId="9">
    <w:abstractNumId w:val="10"/>
  </w:num>
  <w:num w:numId="10">
    <w:abstractNumId w:val="11"/>
  </w:num>
  <w:num w:numId="11">
    <w:abstractNumId w:val="8"/>
  </w:num>
  <w:num w:numId="12">
    <w:abstractNumId w:val="9"/>
  </w:num>
  <w:num w:numId="13">
    <w:abstractNumId w:val="2"/>
  </w:num>
  <w:num w:numId="14">
    <w:abstractNumId w:val="3"/>
  </w:num>
  <w:num w:numId="15">
    <w:abstractNumId w:val="16"/>
  </w:num>
  <w:num w:numId="16">
    <w:abstractNumId w:val="14"/>
  </w:num>
  <w:num w:numId="17">
    <w:abstractNumId w:val="18"/>
  </w:num>
  <w:num w:numId="18">
    <w:abstractNumId w:val="15"/>
  </w:num>
  <w:num w:numId="19">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Dowling">
    <w15:presenceInfo w15:providerId="AD" w15:userId="S::james.dowling@bugli.se::7e288be8-5867-45d9-8a4d-4cd5258fce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831"/>
    <w:rsid w:val="0001729A"/>
    <w:rsid w:val="00020FA0"/>
    <w:rsid w:val="00025023"/>
    <w:rsid w:val="00026627"/>
    <w:rsid w:val="00031768"/>
    <w:rsid w:val="00046215"/>
    <w:rsid w:val="00047102"/>
    <w:rsid w:val="000572F3"/>
    <w:rsid w:val="00072480"/>
    <w:rsid w:val="00087896"/>
    <w:rsid w:val="0009136B"/>
    <w:rsid w:val="00092BEF"/>
    <w:rsid w:val="000A73D3"/>
    <w:rsid w:val="000A7D86"/>
    <w:rsid w:val="000B4724"/>
    <w:rsid w:val="000B4D4A"/>
    <w:rsid w:val="000C2335"/>
    <w:rsid w:val="000C3BB2"/>
    <w:rsid w:val="000C6E9C"/>
    <w:rsid w:val="000C7A8D"/>
    <w:rsid w:val="000C7B5C"/>
    <w:rsid w:val="000D0172"/>
    <w:rsid w:val="000D2791"/>
    <w:rsid w:val="000D4A09"/>
    <w:rsid w:val="000D4B1D"/>
    <w:rsid w:val="000D78AE"/>
    <w:rsid w:val="000E1A74"/>
    <w:rsid w:val="000E5811"/>
    <w:rsid w:val="000F07E2"/>
    <w:rsid w:val="000F2872"/>
    <w:rsid w:val="000F590D"/>
    <w:rsid w:val="000F61EF"/>
    <w:rsid w:val="000F6312"/>
    <w:rsid w:val="00107E3D"/>
    <w:rsid w:val="00116560"/>
    <w:rsid w:val="0012142F"/>
    <w:rsid w:val="00123889"/>
    <w:rsid w:val="00124DA3"/>
    <w:rsid w:val="00132ECF"/>
    <w:rsid w:val="00133359"/>
    <w:rsid w:val="00134166"/>
    <w:rsid w:val="00137C99"/>
    <w:rsid w:val="001403E7"/>
    <w:rsid w:val="00142154"/>
    <w:rsid w:val="001503B0"/>
    <w:rsid w:val="0015399D"/>
    <w:rsid w:val="00153A5D"/>
    <w:rsid w:val="00170EB3"/>
    <w:rsid w:val="00174243"/>
    <w:rsid w:val="0017749B"/>
    <w:rsid w:val="001824FD"/>
    <w:rsid w:val="001839B1"/>
    <w:rsid w:val="0018435E"/>
    <w:rsid w:val="0018446F"/>
    <w:rsid w:val="001A3650"/>
    <w:rsid w:val="001C0267"/>
    <w:rsid w:val="001C0365"/>
    <w:rsid w:val="001C7393"/>
    <w:rsid w:val="001D0856"/>
    <w:rsid w:val="001D1739"/>
    <w:rsid w:val="001D2BF6"/>
    <w:rsid w:val="001E259F"/>
    <w:rsid w:val="001E2E15"/>
    <w:rsid w:val="001F5470"/>
    <w:rsid w:val="00211E19"/>
    <w:rsid w:val="0023307F"/>
    <w:rsid w:val="002511D8"/>
    <w:rsid w:val="002519BF"/>
    <w:rsid w:val="00252832"/>
    <w:rsid w:val="00256344"/>
    <w:rsid w:val="00266F82"/>
    <w:rsid w:val="00271FA9"/>
    <w:rsid w:val="00274588"/>
    <w:rsid w:val="00277B29"/>
    <w:rsid w:val="00280B0C"/>
    <w:rsid w:val="00281914"/>
    <w:rsid w:val="002834F2"/>
    <w:rsid w:val="00284648"/>
    <w:rsid w:val="002852ED"/>
    <w:rsid w:val="002871A4"/>
    <w:rsid w:val="00291564"/>
    <w:rsid w:val="002946FF"/>
    <w:rsid w:val="00297192"/>
    <w:rsid w:val="002A0504"/>
    <w:rsid w:val="002A3BAB"/>
    <w:rsid w:val="002A54DC"/>
    <w:rsid w:val="002B4AD5"/>
    <w:rsid w:val="002B4AFF"/>
    <w:rsid w:val="002D1A1D"/>
    <w:rsid w:val="002D3EC6"/>
    <w:rsid w:val="002D4EDB"/>
    <w:rsid w:val="002E380E"/>
    <w:rsid w:val="002E577A"/>
    <w:rsid w:val="002E5923"/>
    <w:rsid w:val="002E7013"/>
    <w:rsid w:val="002F40E6"/>
    <w:rsid w:val="002F5616"/>
    <w:rsid w:val="002F73FF"/>
    <w:rsid w:val="00300682"/>
    <w:rsid w:val="00303BE6"/>
    <w:rsid w:val="00332EA6"/>
    <w:rsid w:val="00345A70"/>
    <w:rsid w:val="00346258"/>
    <w:rsid w:val="00352665"/>
    <w:rsid w:val="0035293B"/>
    <w:rsid w:val="003722FF"/>
    <w:rsid w:val="0037479E"/>
    <w:rsid w:val="00374E61"/>
    <w:rsid w:val="0037528C"/>
    <w:rsid w:val="003772EC"/>
    <w:rsid w:val="003918CA"/>
    <w:rsid w:val="003B3CF9"/>
    <w:rsid w:val="003B52BF"/>
    <w:rsid w:val="003D1362"/>
    <w:rsid w:val="003D7017"/>
    <w:rsid w:val="003E78B4"/>
    <w:rsid w:val="003F4847"/>
    <w:rsid w:val="003F5BA8"/>
    <w:rsid w:val="00401A23"/>
    <w:rsid w:val="00404F05"/>
    <w:rsid w:val="00410ADC"/>
    <w:rsid w:val="004146F7"/>
    <w:rsid w:val="0041682F"/>
    <w:rsid w:val="00417DB7"/>
    <w:rsid w:val="00422164"/>
    <w:rsid w:val="0043640A"/>
    <w:rsid w:val="004374F1"/>
    <w:rsid w:val="004415CD"/>
    <w:rsid w:val="00442187"/>
    <w:rsid w:val="004508C5"/>
    <w:rsid w:val="00465D2E"/>
    <w:rsid w:val="004708E3"/>
    <w:rsid w:val="00474A01"/>
    <w:rsid w:val="00474D6C"/>
    <w:rsid w:val="00476BE3"/>
    <w:rsid w:val="00476F27"/>
    <w:rsid w:val="00477606"/>
    <w:rsid w:val="00494E41"/>
    <w:rsid w:val="00496360"/>
    <w:rsid w:val="00496EA6"/>
    <w:rsid w:val="004B57FD"/>
    <w:rsid w:val="004C2ED1"/>
    <w:rsid w:val="004E04F9"/>
    <w:rsid w:val="004E0B8E"/>
    <w:rsid w:val="004E169B"/>
    <w:rsid w:val="004E2D91"/>
    <w:rsid w:val="004E48E0"/>
    <w:rsid w:val="004F2E40"/>
    <w:rsid w:val="005000CE"/>
    <w:rsid w:val="0050034E"/>
    <w:rsid w:val="005016DF"/>
    <w:rsid w:val="0050703F"/>
    <w:rsid w:val="005134E1"/>
    <w:rsid w:val="00521518"/>
    <w:rsid w:val="0052323D"/>
    <w:rsid w:val="00527747"/>
    <w:rsid w:val="00546B57"/>
    <w:rsid w:val="00551717"/>
    <w:rsid w:val="005552F0"/>
    <w:rsid w:val="00556754"/>
    <w:rsid w:val="00582763"/>
    <w:rsid w:val="0058765E"/>
    <w:rsid w:val="005A0209"/>
    <w:rsid w:val="005A2AA9"/>
    <w:rsid w:val="005B625B"/>
    <w:rsid w:val="005B6E65"/>
    <w:rsid w:val="005B7881"/>
    <w:rsid w:val="005C4FC9"/>
    <w:rsid w:val="005D1FDD"/>
    <w:rsid w:val="005D37E0"/>
    <w:rsid w:val="005D6FA4"/>
    <w:rsid w:val="005D773F"/>
    <w:rsid w:val="005E0919"/>
    <w:rsid w:val="005F4E3F"/>
    <w:rsid w:val="006043BD"/>
    <w:rsid w:val="00604873"/>
    <w:rsid w:val="006049DE"/>
    <w:rsid w:val="00613659"/>
    <w:rsid w:val="00617553"/>
    <w:rsid w:val="00621DDF"/>
    <w:rsid w:val="0062430A"/>
    <w:rsid w:val="00641352"/>
    <w:rsid w:val="00641C8E"/>
    <w:rsid w:val="00642DA6"/>
    <w:rsid w:val="00644C5A"/>
    <w:rsid w:val="00644DAE"/>
    <w:rsid w:val="00650C58"/>
    <w:rsid w:val="006524D9"/>
    <w:rsid w:val="00652B41"/>
    <w:rsid w:val="00655F07"/>
    <w:rsid w:val="00656EBF"/>
    <w:rsid w:val="00662C60"/>
    <w:rsid w:val="0066548F"/>
    <w:rsid w:val="00666651"/>
    <w:rsid w:val="00666A50"/>
    <w:rsid w:val="00671B55"/>
    <w:rsid w:val="006726F7"/>
    <w:rsid w:val="006753AF"/>
    <w:rsid w:val="00676544"/>
    <w:rsid w:val="006823D7"/>
    <w:rsid w:val="00682CF9"/>
    <w:rsid w:val="00695A99"/>
    <w:rsid w:val="00696DC0"/>
    <w:rsid w:val="006A070C"/>
    <w:rsid w:val="006A2FFF"/>
    <w:rsid w:val="006B2532"/>
    <w:rsid w:val="006B6B92"/>
    <w:rsid w:val="006C2B9D"/>
    <w:rsid w:val="006D2F48"/>
    <w:rsid w:val="006E6E55"/>
    <w:rsid w:val="006F32A8"/>
    <w:rsid w:val="006F4F7E"/>
    <w:rsid w:val="006F7163"/>
    <w:rsid w:val="00704B53"/>
    <w:rsid w:val="00706EDC"/>
    <w:rsid w:val="007108DC"/>
    <w:rsid w:val="00721D4F"/>
    <w:rsid w:val="0072206A"/>
    <w:rsid w:val="0072491A"/>
    <w:rsid w:val="007255E6"/>
    <w:rsid w:val="0073113C"/>
    <w:rsid w:val="007329D7"/>
    <w:rsid w:val="00737503"/>
    <w:rsid w:val="007407F5"/>
    <w:rsid w:val="00740E28"/>
    <w:rsid w:val="00746AA5"/>
    <w:rsid w:val="00750515"/>
    <w:rsid w:val="00753DA3"/>
    <w:rsid w:val="00755A62"/>
    <w:rsid w:val="00755AAF"/>
    <w:rsid w:val="00761B3D"/>
    <w:rsid w:val="00761F8C"/>
    <w:rsid w:val="0076391B"/>
    <w:rsid w:val="00771901"/>
    <w:rsid w:val="00781F20"/>
    <w:rsid w:val="00783FE8"/>
    <w:rsid w:val="00785A78"/>
    <w:rsid w:val="00791F9D"/>
    <w:rsid w:val="00792E48"/>
    <w:rsid w:val="007A52F0"/>
    <w:rsid w:val="007B3479"/>
    <w:rsid w:val="007B4AAA"/>
    <w:rsid w:val="007D675B"/>
    <w:rsid w:val="007E1458"/>
    <w:rsid w:val="007E3AA8"/>
    <w:rsid w:val="007F7A10"/>
    <w:rsid w:val="00802CA2"/>
    <w:rsid w:val="00813AEA"/>
    <w:rsid w:val="008146FA"/>
    <w:rsid w:val="0081498B"/>
    <w:rsid w:val="008159AE"/>
    <w:rsid w:val="008242E4"/>
    <w:rsid w:val="00831E3A"/>
    <w:rsid w:val="008375D0"/>
    <w:rsid w:val="00844875"/>
    <w:rsid w:val="00845AF0"/>
    <w:rsid w:val="00856DCD"/>
    <w:rsid w:val="00857CB0"/>
    <w:rsid w:val="00860DD1"/>
    <w:rsid w:val="00862182"/>
    <w:rsid w:val="008710CD"/>
    <w:rsid w:val="00874224"/>
    <w:rsid w:val="00883192"/>
    <w:rsid w:val="0088735B"/>
    <w:rsid w:val="00895EE1"/>
    <w:rsid w:val="008A08E5"/>
    <w:rsid w:val="008A3C44"/>
    <w:rsid w:val="008B06A5"/>
    <w:rsid w:val="008B49FE"/>
    <w:rsid w:val="008C24A7"/>
    <w:rsid w:val="008D17CF"/>
    <w:rsid w:val="008D1854"/>
    <w:rsid w:val="008D4C5E"/>
    <w:rsid w:val="008D6BBD"/>
    <w:rsid w:val="008E465B"/>
    <w:rsid w:val="008E51AA"/>
    <w:rsid w:val="008F1614"/>
    <w:rsid w:val="008F3EF5"/>
    <w:rsid w:val="008F41E5"/>
    <w:rsid w:val="008F6098"/>
    <w:rsid w:val="00901658"/>
    <w:rsid w:val="009033BB"/>
    <w:rsid w:val="009149AA"/>
    <w:rsid w:val="00934B6D"/>
    <w:rsid w:val="00945250"/>
    <w:rsid w:val="0095037D"/>
    <w:rsid w:val="009506D3"/>
    <w:rsid w:val="00951145"/>
    <w:rsid w:val="00952831"/>
    <w:rsid w:val="00953513"/>
    <w:rsid w:val="009541CC"/>
    <w:rsid w:val="00961C06"/>
    <w:rsid w:val="009633EA"/>
    <w:rsid w:val="00964285"/>
    <w:rsid w:val="009658CD"/>
    <w:rsid w:val="00966711"/>
    <w:rsid w:val="009742AE"/>
    <w:rsid w:val="0098040C"/>
    <w:rsid w:val="00982EF2"/>
    <w:rsid w:val="00986B1F"/>
    <w:rsid w:val="0098778C"/>
    <w:rsid w:val="00992E06"/>
    <w:rsid w:val="00994284"/>
    <w:rsid w:val="009A5DB2"/>
    <w:rsid w:val="009A63C0"/>
    <w:rsid w:val="009B2475"/>
    <w:rsid w:val="009B53E2"/>
    <w:rsid w:val="009C127D"/>
    <w:rsid w:val="009C1E5E"/>
    <w:rsid w:val="009E4CA1"/>
    <w:rsid w:val="009F3D0C"/>
    <w:rsid w:val="009F709F"/>
    <w:rsid w:val="00A0036E"/>
    <w:rsid w:val="00A03940"/>
    <w:rsid w:val="00A06DDA"/>
    <w:rsid w:val="00A202D3"/>
    <w:rsid w:val="00A27F0A"/>
    <w:rsid w:val="00A406E6"/>
    <w:rsid w:val="00A44F10"/>
    <w:rsid w:val="00A47F03"/>
    <w:rsid w:val="00A61446"/>
    <w:rsid w:val="00A6250E"/>
    <w:rsid w:val="00A67B30"/>
    <w:rsid w:val="00A775FA"/>
    <w:rsid w:val="00A82581"/>
    <w:rsid w:val="00A87AE3"/>
    <w:rsid w:val="00A9106C"/>
    <w:rsid w:val="00AB0559"/>
    <w:rsid w:val="00AD0B32"/>
    <w:rsid w:val="00AD3557"/>
    <w:rsid w:val="00AD3611"/>
    <w:rsid w:val="00AD602D"/>
    <w:rsid w:val="00AE288B"/>
    <w:rsid w:val="00AE7B77"/>
    <w:rsid w:val="00AF1D3A"/>
    <w:rsid w:val="00B2138C"/>
    <w:rsid w:val="00B34181"/>
    <w:rsid w:val="00B45CC7"/>
    <w:rsid w:val="00B56349"/>
    <w:rsid w:val="00B64183"/>
    <w:rsid w:val="00B65BBE"/>
    <w:rsid w:val="00B67797"/>
    <w:rsid w:val="00B70F3A"/>
    <w:rsid w:val="00B72FF9"/>
    <w:rsid w:val="00B82552"/>
    <w:rsid w:val="00B8644A"/>
    <w:rsid w:val="00B90AB2"/>
    <w:rsid w:val="00B91367"/>
    <w:rsid w:val="00B936FF"/>
    <w:rsid w:val="00B97804"/>
    <w:rsid w:val="00BA2765"/>
    <w:rsid w:val="00BA553B"/>
    <w:rsid w:val="00BC436B"/>
    <w:rsid w:val="00BC4F2E"/>
    <w:rsid w:val="00BD31F4"/>
    <w:rsid w:val="00BE1E1D"/>
    <w:rsid w:val="00BF10CB"/>
    <w:rsid w:val="00BF61A8"/>
    <w:rsid w:val="00BF7BF0"/>
    <w:rsid w:val="00C0671A"/>
    <w:rsid w:val="00C161A3"/>
    <w:rsid w:val="00C16569"/>
    <w:rsid w:val="00C16BC6"/>
    <w:rsid w:val="00C21831"/>
    <w:rsid w:val="00C21FE5"/>
    <w:rsid w:val="00C22DEE"/>
    <w:rsid w:val="00C358C7"/>
    <w:rsid w:val="00C431EB"/>
    <w:rsid w:val="00C639AE"/>
    <w:rsid w:val="00C6563D"/>
    <w:rsid w:val="00C72369"/>
    <w:rsid w:val="00C73071"/>
    <w:rsid w:val="00C8163B"/>
    <w:rsid w:val="00C84B95"/>
    <w:rsid w:val="00C85630"/>
    <w:rsid w:val="00C856DA"/>
    <w:rsid w:val="00C90A24"/>
    <w:rsid w:val="00C961AD"/>
    <w:rsid w:val="00CA59E3"/>
    <w:rsid w:val="00CB336D"/>
    <w:rsid w:val="00CC577F"/>
    <w:rsid w:val="00CC75A0"/>
    <w:rsid w:val="00CD354B"/>
    <w:rsid w:val="00CD5384"/>
    <w:rsid w:val="00CD5BB5"/>
    <w:rsid w:val="00CE121D"/>
    <w:rsid w:val="00CE1784"/>
    <w:rsid w:val="00CF5DBB"/>
    <w:rsid w:val="00D25E89"/>
    <w:rsid w:val="00D27157"/>
    <w:rsid w:val="00D34E79"/>
    <w:rsid w:val="00D40D77"/>
    <w:rsid w:val="00D41E29"/>
    <w:rsid w:val="00D43784"/>
    <w:rsid w:val="00D47720"/>
    <w:rsid w:val="00D50514"/>
    <w:rsid w:val="00D517D7"/>
    <w:rsid w:val="00D540AE"/>
    <w:rsid w:val="00D55FF3"/>
    <w:rsid w:val="00D625B7"/>
    <w:rsid w:val="00D71CED"/>
    <w:rsid w:val="00D736EE"/>
    <w:rsid w:val="00D75829"/>
    <w:rsid w:val="00D76F4E"/>
    <w:rsid w:val="00D77E18"/>
    <w:rsid w:val="00D80B8F"/>
    <w:rsid w:val="00D827F5"/>
    <w:rsid w:val="00D84616"/>
    <w:rsid w:val="00D9308A"/>
    <w:rsid w:val="00D955EC"/>
    <w:rsid w:val="00DB0F47"/>
    <w:rsid w:val="00DC200A"/>
    <w:rsid w:val="00DC39B4"/>
    <w:rsid w:val="00DD0637"/>
    <w:rsid w:val="00DD6AB4"/>
    <w:rsid w:val="00DD6BB3"/>
    <w:rsid w:val="00DE39A2"/>
    <w:rsid w:val="00DE48F6"/>
    <w:rsid w:val="00DF213F"/>
    <w:rsid w:val="00DF3A65"/>
    <w:rsid w:val="00E01953"/>
    <w:rsid w:val="00E11516"/>
    <w:rsid w:val="00E128F4"/>
    <w:rsid w:val="00E16B7F"/>
    <w:rsid w:val="00E218A0"/>
    <w:rsid w:val="00E22EEC"/>
    <w:rsid w:val="00E23E65"/>
    <w:rsid w:val="00E25BD8"/>
    <w:rsid w:val="00E45F20"/>
    <w:rsid w:val="00E46846"/>
    <w:rsid w:val="00E562B4"/>
    <w:rsid w:val="00E57BE5"/>
    <w:rsid w:val="00E73107"/>
    <w:rsid w:val="00E75237"/>
    <w:rsid w:val="00E76CD2"/>
    <w:rsid w:val="00E81BC7"/>
    <w:rsid w:val="00E83D83"/>
    <w:rsid w:val="00E876B1"/>
    <w:rsid w:val="00E96A0A"/>
    <w:rsid w:val="00EA792E"/>
    <w:rsid w:val="00EB0178"/>
    <w:rsid w:val="00EB38C6"/>
    <w:rsid w:val="00EB526E"/>
    <w:rsid w:val="00EB7259"/>
    <w:rsid w:val="00ED524F"/>
    <w:rsid w:val="00EE2885"/>
    <w:rsid w:val="00EE2FF8"/>
    <w:rsid w:val="00EF2423"/>
    <w:rsid w:val="00EF320A"/>
    <w:rsid w:val="00EF3F9E"/>
    <w:rsid w:val="00EF5BDB"/>
    <w:rsid w:val="00F04747"/>
    <w:rsid w:val="00F1087E"/>
    <w:rsid w:val="00F22967"/>
    <w:rsid w:val="00F235FE"/>
    <w:rsid w:val="00F42FF4"/>
    <w:rsid w:val="00F5273B"/>
    <w:rsid w:val="00F61705"/>
    <w:rsid w:val="00F85287"/>
    <w:rsid w:val="00FA0D85"/>
    <w:rsid w:val="00FA2F14"/>
    <w:rsid w:val="00FA5B51"/>
    <w:rsid w:val="00FB2DC2"/>
    <w:rsid w:val="00FB4D6F"/>
    <w:rsid w:val="00FB752F"/>
    <w:rsid w:val="00FB75A9"/>
    <w:rsid w:val="00FB7722"/>
    <w:rsid w:val="00FD114F"/>
    <w:rsid w:val="00FD3F2B"/>
    <w:rsid w:val="00FD44AE"/>
    <w:rsid w:val="00FE229D"/>
    <w:rsid w:val="00FE3DF2"/>
    <w:rsid w:val="00FE48D0"/>
    <w:rsid w:val="00FF3986"/>
    <w:rsid w:val="00FF7A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ACA3B9"/>
  <w15:docId w15:val="{6566E32E-ECD7-4E2E-A82B-309E7FB9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39A2"/>
    <w:rPr>
      <w:sz w:val="24"/>
      <w:lang w:eastAsia="en-US"/>
    </w:rPr>
  </w:style>
  <w:style w:type="paragraph" w:styleId="Heading1">
    <w:name w:val="heading 1"/>
    <w:basedOn w:val="Normal"/>
    <w:next w:val="Brdtext1"/>
    <w:qFormat/>
    <w:rsid w:val="00DE39A2"/>
    <w:pPr>
      <w:keepNext/>
      <w:numPr>
        <w:numId w:val="1"/>
      </w:numPr>
      <w:spacing w:before="240" w:after="60"/>
      <w:outlineLvl w:val="0"/>
    </w:pPr>
    <w:rPr>
      <w:rFonts w:ascii="Arial" w:hAnsi="Arial"/>
      <w:b/>
    </w:rPr>
  </w:style>
  <w:style w:type="paragraph" w:styleId="Heading2">
    <w:name w:val="heading 2"/>
    <w:basedOn w:val="Normal"/>
    <w:next w:val="Brdtext1"/>
    <w:qFormat/>
    <w:pPr>
      <w:keepNext/>
      <w:numPr>
        <w:ilvl w:val="1"/>
        <w:numId w:val="1"/>
      </w:numPr>
      <w:spacing w:before="180" w:after="60"/>
      <w:outlineLvl w:val="1"/>
    </w:pPr>
    <w:rPr>
      <w:rFonts w:ascii="Arial" w:hAnsi="Arial"/>
      <w:b/>
      <w:sz w:val="22"/>
    </w:rPr>
  </w:style>
  <w:style w:type="paragraph" w:styleId="Heading3">
    <w:name w:val="heading 3"/>
    <w:basedOn w:val="Normal"/>
    <w:next w:val="Brdtext1"/>
    <w:qFormat/>
    <w:pPr>
      <w:keepNext/>
      <w:numPr>
        <w:ilvl w:val="2"/>
        <w:numId w:val="1"/>
      </w:numPr>
      <w:spacing w:before="180" w:after="60"/>
      <w:outlineLvl w:val="2"/>
    </w:pPr>
    <w:rPr>
      <w:rFonts w:ascii="Arial" w:hAnsi="Arial"/>
      <w:b/>
      <w:sz w:val="20"/>
    </w:rPr>
  </w:style>
  <w:style w:type="paragraph" w:styleId="Heading4">
    <w:name w:val="heading 4"/>
    <w:basedOn w:val="Normal"/>
    <w:next w:val="Normal"/>
    <w:qFormat/>
    <w:pPr>
      <w:keepNext/>
      <w:numPr>
        <w:ilvl w:val="3"/>
        <w:numId w:val="1"/>
      </w:numPr>
      <w:tabs>
        <w:tab w:val="clear" w:pos="850"/>
        <w:tab w:val="num" w:pos="864"/>
      </w:tabs>
      <w:spacing w:before="120" w:after="60"/>
      <w:ind w:left="862" w:hanging="862"/>
      <w:outlineLvl w:val="3"/>
    </w:pPr>
    <w:rPr>
      <w:rFonts w:ascii="Arial" w:hAnsi="Arial"/>
      <w:sz w:val="20"/>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pPr>
      <w:numPr>
        <w:ilvl w:val="5"/>
        <w:numId w:val="1"/>
      </w:numPr>
      <w:spacing w:before="240" w:after="60"/>
      <w:outlineLvl w:val="5"/>
    </w:pPr>
    <w:rPr>
      <w:i/>
      <w:sz w:val="22"/>
    </w:rPr>
  </w:style>
  <w:style w:type="paragraph" w:styleId="Heading7">
    <w:name w:val="heading 7"/>
    <w:basedOn w:val="Normal"/>
    <w:next w:val="Normal"/>
    <w:pPr>
      <w:numPr>
        <w:ilvl w:val="6"/>
        <w:numId w:val="1"/>
      </w:numPr>
      <w:spacing w:before="240" w:after="60"/>
      <w:outlineLvl w:val="6"/>
    </w:pPr>
    <w:rPr>
      <w:rFonts w:ascii="Arial" w:hAnsi="Arial"/>
      <w:sz w:val="20"/>
    </w:rPr>
  </w:style>
  <w:style w:type="paragraph" w:styleId="Heading8">
    <w:name w:val="heading 8"/>
    <w:basedOn w:val="Normal"/>
    <w:next w:val="Normal"/>
    <w:pPr>
      <w:numPr>
        <w:ilvl w:val="7"/>
        <w:numId w:val="1"/>
      </w:numPr>
      <w:spacing w:before="240" w:after="60"/>
      <w:outlineLvl w:val="7"/>
    </w:pPr>
    <w:rPr>
      <w:rFonts w:ascii="Arial" w:hAnsi="Arial"/>
      <w:i/>
      <w:sz w:val="20"/>
    </w:rPr>
  </w:style>
  <w:style w:type="paragraph" w:styleId="Heading9">
    <w:name w:val="heading 9"/>
    <w:basedOn w:val="Normal"/>
    <w:next w:val="Normal"/>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rPr>
      <w:rFonts w:ascii="Arial" w:hAnsi="Arial"/>
      <w:sz w:val="20"/>
    </w:rPr>
  </w:style>
  <w:style w:type="character" w:styleId="PageNumber">
    <w:name w:val="page number"/>
    <w:basedOn w:val="DefaultParagraphFont"/>
  </w:style>
  <w:style w:type="paragraph" w:customStyle="1" w:styleId="Brdtext1">
    <w:name w:val="Brödtext1"/>
    <w:basedOn w:val="Normal"/>
    <w:pPr>
      <w:spacing w:before="60" w:after="60"/>
    </w:pPr>
    <w:rPr>
      <w:rFonts w:ascii="Arial" w:hAnsi="Arial"/>
      <w:sz w:val="20"/>
    </w:rPr>
  </w:style>
  <w:style w:type="paragraph" w:customStyle="1" w:styleId="Punktlista1">
    <w:name w:val="Punktlista1"/>
    <w:basedOn w:val="Normal"/>
    <w:qFormat/>
    <w:rsid w:val="00CE121D"/>
    <w:pPr>
      <w:numPr>
        <w:numId w:val="2"/>
      </w:numPr>
      <w:tabs>
        <w:tab w:val="clear" w:pos="360"/>
      </w:tabs>
      <w:spacing w:before="60" w:after="60"/>
      <w:ind w:left="714" w:hanging="357"/>
    </w:pPr>
    <w:rPr>
      <w:rFonts w:ascii="Arial" w:hAnsi="Arial"/>
      <w:sz w:val="20"/>
      <w:lang w:eastAsia="sv-SE"/>
    </w:rPr>
  </w:style>
  <w:style w:type="character" w:customStyle="1" w:styleId="Hyperlnk1">
    <w:name w:val="Hyperlänk1"/>
    <w:rPr>
      <w:rFonts w:ascii="Arial" w:hAnsi="Arial"/>
      <w:color w:val="0000FF"/>
      <w:sz w:val="20"/>
      <w:u w:val="single"/>
    </w:rPr>
  </w:style>
  <w:style w:type="character" w:styleId="FollowedHyperlink">
    <w:name w:val="FollowedHyperlink"/>
    <w:rPr>
      <w:rFonts w:ascii="Arial" w:hAnsi="Arial"/>
      <w:color w:val="800080"/>
      <w:sz w:val="20"/>
      <w:u w:val="single"/>
    </w:rPr>
  </w:style>
  <w:style w:type="paragraph" w:styleId="Title">
    <w:name w:val="Title"/>
    <w:basedOn w:val="Normal"/>
    <w:qFormat/>
    <w:pPr>
      <w:keepNext/>
      <w:spacing w:before="240" w:after="60"/>
    </w:pPr>
    <w:rPr>
      <w:rFonts w:ascii="Arial" w:hAnsi="Arial"/>
      <w:b/>
      <w:kern w:val="28"/>
      <w:lang w:eastAsia="sv-SE"/>
    </w:rPr>
  </w:style>
  <w:style w:type="paragraph" w:styleId="TOC1">
    <w:name w:val="toc 1"/>
    <w:basedOn w:val="Normal"/>
    <w:next w:val="Normal"/>
    <w:autoRedefine/>
    <w:uiPriority w:val="39"/>
    <w:qFormat/>
    <w:rsid w:val="00BD31F4"/>
    <w:pPr>
      <w:keepNext/>
      <w:tabs>
        <w:tab w:val="left" w:pos="851"/>
        <w:tab w:val="right" w:leader="dot" w:pos="8787"/>
      </w:tabs>
      <w:spacing w:before="120"/>
      <w:ind w:left="851" w:hanging="851"/>
    </w:pPr>
    <w:rPr>
      <w:rFonts w:ascii="Arial" w:hAnsi="Arial"/>
      <w:noProof/>
      <w:sz w:val="22"/>
    </w:rPr>
  </w:style>
  <w:style w:type="paragraph" w:styleId="TOC2">
    <w:name w:val="toc 2"/>
    <w:basedOn w:val="Normal"/>
    <w:next w:val="Normal"/>
    <w:autoRedefine/>
    <w:uiPriority w:val="39"/>
    <w:pPr>
      <w:keepNext/>
      <w:tabs>
        <w:tab w:val="left" w:pos="851"/>
        <w:tab w:val="right" w:leader="dot" w:pos="8789"/>
      </w:tabs>
      <w:spacing w:before="60"/>
      <w:ind w:left="851" w:hanging="851"/>
    </w:pPr>
    <w:rPr>
      <w:rFonts w:ascii="Arial" w:hAnsi="Arial"/>
      <w:noProof/>
      <w:sz w:val="20"/>
    </w:rPr>
  </w:style>
  <w:style w:type="paragraph" w:styleId="TOC3">
    <w:name w:val="toc 3"/>
    <w:basedOn w:val="Normal"/>
    <w:next w:val="Normal"/>
    <w:autoRedefine/>
    <w:semiHidden/>
    <w:pPr>
      <w:keepNext/>
      <w:tabs>
        <w:tab w:val="left" w:pos="851"/>
        <w:tab w:val="right" w:leader="dot" w:pos="8789"/>
      </w:tabs>
      <w:spacing w:before="60"/>
      <w:ind w:left="851" w:hanging="851"/>
    </w:pPr>
    <w:rPr>
      <w:rFonts w:ascii="Arial" w:hAnsi="Arial"/>
      <w:noProof/>
      <w:sz w:val="18"/>
    </w:rPr>
  </w:style>
  <w:style w:type="paragraph" w:styleId="ListBullet">
    <w:name w:val="List Bullet"/>
    <w:basedOn w:val="Normal"/>
    <w:autoRedefine/>
    <w:pPr>
      <w:numPr>
        <w:numId w:val="3"/>
      </w:numPr>
      <w:spacing w:before="60" w:after="60"/>
      <w:ind w:left="357" w:hanging="357"/>
    </w:pPr>
    <w:rPr>
      <w:rFonts w:ascii="Arial" w:hAnsi="Arial"/>
      <w:sz w:val="20"/>
    </w:rPr>
  </w:style>
  <w:style w:type="paragraph" w:styleId="TOC4">
    <w:name w:val="toc 4"/>
    <w:basedOn w:val="Normal"/>
    <w:next w:val="Normal"/>
    <w:autoRedefine/>
    <w:semiHidden/>
    <w:pPr>
      <w:keepNext/>
      <w:tabs>
        <w:tab w:val="left" w:pos="851"/>
        <w:tab w:val="left" w:pos="1540"/>
        <w:tab w:val="right" w:leader="dot" w:pos="7371"/>
      </w:tabs>
      <w:ind w:left="851" w:hanging="851"/>
    </w:pPr>
    <w:rPr>
      <w:rFonts w:ascii="Arial" w:hAnsi="Arial"/>
      <w:sz w:val="22"/>
    </w:rPr>
  </w:style>
  <w:style w:type="paragraph" w:styleId="TOC5">
    <w:name w:val="toc 5"/>
    <w:basedOn w:val="Normal"/>
    <w:next w:val="Normal"/>
    <w:autoRedefine/>
    <w:semiHidden/>
    <w:pPr>
      <w:keepNext/>
      <w:tabs>
        <w:tab w:val="left" w:pos="1760"/>
        <w:tab w:val="right" w:leader="dot" w:pos="7371"/>
      </w:tabs>
      <w:ind w:left="993" w:hanging="993"/>
    </w:pPr>
    <w:rPr>
      <w:rFonts w:ascii="Arial" w:hAnsi="Arial"/>
      <w:sz w:val="22"/>
    </w:rPr>
  </w:style>
  <w:style w:type="paragraph" w:styleId="TOC6">
    <w:name w:val="toc 6"/>
    <w:basedOn w:val="Normal"/>
    <w:next w:val="Normal"/>
    <w:autoRedefine/>
    <w:semiHidden/>
    <w:pPr>
      <w:keepNext/>
      <w:ind w:left="1100"/>
    </w:pPr>
    <w:rPr>
      <w:rFonts w:ascii="Arial" w:hAnsi="Arial"/>
      <w:sz w:val="22"/>
    </w:rPr>
  </w:style>
  <w:style w:type="paragraph" w:styleId="TOC7">
    <w:name w:val="toc 7"/>
    <w:basedOn w:val="Normal"/>
    <w:next w:val="Normal"/>
    <w:autoRedefine/>
    <w:semiHidden/>
    <w:pPr>
      <w:keepNext/>
      <w:ind w:left="1320"/>
    </w:pPr>
    <w:rPr>
      <w:rFonts w:ascii="Arial" w:hAnsi="Arial"/>
      <w:sz w:val="22"/>
    </w:rPr>
  </w:style>
  <w:style w:type="paragraph" w:styleId="TOC8">
    <w:name w:val="toc 8"/>
    <w:basedOn w:val="Normal"/>
    <w:next w:val="Normal"/>
    <w:autoRedefine/>
    <w:semiHidden/>
    <w:pPr>
      <w:keepNext/>
      <w:ind w:left="1540"/>
    </w:pPr>
    <w:rPr>
      <w:rFonts w:ascii="Arial" w:hAnsi="Arial"/>
      <w:sz w:val="22"/>
    </w:rPr>
  </w:style>
  <w:style w:type="paragraph" w:styleId="TOC9">
    <w:name w:val="toc 9"/>
    <w:basedOn w:val="Normal"/>
    <w:next w:val="Normal"/>
    <w:autoRedefine/>
    <w:semiHidden/>
    <w:pPr>
      <w:keepNext/>
      <w:ind w:left="1760"/>
    </w:pPr>
    <w:rPr>
      <w:rFonts w:ascii="Arial" w:hAnsi="Arial"/>
      <w:sz w:val="22"/>
    </w:rPr>
  </w:style>
  <w:style w:type="paragraph" w:customStyle="1" w:styleId="Nummerlista1">
    <w:name w:val="Nummerlista1"/>
    <w:basedOn w:val="Normal"/>
    <w:qFormat/>
    <w:rsid w:val="002F40E6"/>
    <w:pPr>
      <w:numPr>
        <w:numId w:val="7"/>
      </w:numPr>
      <w:tabs>
        <w:tab w:val="clear" w:pos="644"/>
      </w:tabs>
      <w:spacing w:before="60" w:after="60"/>
      <w:ind w:left="714" w:hanging="357"/>
    </w:pPr>
    <w:rPr>
      <w:rFonts w:ascii="Arial" w:hAnsi="Arial"/>
      <w:sz w:val="20"/>
    </w:rPr>
  </w:style>
  <w:style w:type="paragraph" w:customStyle="1" w:styleId="Nummerlista2">
    <w:name w:val="Nummerlista2"/>
    <w:basedOn w:val="Nummerlista1"/>
    <w:qFormat/>
    <w:rsid w:val="00D9308A"/>
    <w:pPr>
      <w:numPr>
        <w:numId w:val="6"/>
      </w:numPr>
      <w:tabs>
        <w:tab w:val="clear" w:pos="701"/>
        <w:tab w:val="left" w:pos="567"/>
      </w:tabs>
      <w:ind w:left="1004" w:hanging="284"/>
    </w:pPr>
  </w:style>
  <w:style w:type="paragraph" w:customStyle="1" w:styleId="Nummerlista3">
    <w:name w:val="Nummerlista3"/>
    <w:basedOn w:val="Nummerlista2"/>
    <w:pPr>
      <w:ind w:left="964"/>
    </w:pPr>
  </w:style>
  <w:style w:type="paragraph" w:customStyle="1" w:styleId="Punktlista2">
    <w:name w:val="Punktlista2"/>
    <w:basedOn w:val="Punktlista1"/>
    <w:qFormat/>
    <w:rsid w:val="00124DA3"/>
    <w:pPr>
      <w:numPr>
        <w:numId w:val="5"/>
      </w:numPr>
      <w:tabs>
        <w:tab w:val="clear" w:pos="643"/>
        <w:tab w:val="left" w:pos="567"/>
      </w:tabs>
      <w:ind w:left="1004" w:hanging="284"/>
    </w:pPr>
  </w:style>
  <w:style w:type="paragraph" w:customStyle="1" w:styleId="Punktlista3">
    <w:name w:val="Punktlista3"/>
    <w:basedOn w:val="Punktlista2"/>
  </w:style>
  <w:style w:type="paragraph" w:styleId="ListBullet4">
    <w:name w:val="List Bullet 4"/>
    <w:basedOn w:val="Normal"/>
    <w:autoRedefine/>
    <w:pPr>
      <w:numPr>
        <w:numId w:val="4"/>
      </w:numPr>
      <w:spacing w:after="120"/>
      <w:ind w:left="284" w:hanging="284"/>
    </w:pPr>
    <w:rPr>
      <w:rFonts w:ascii="Arial" w:hAnsi="Arial"/>
      <w:sz w:val="20"/>
      <w:lang w:eastAsia="sv-SE"/>
    </w:rPr>
  </w:style>
  <w:style w:type="paragraph" w:styleId="ListBullet2">
    <w:name w:val="List Bullet 2"/>
    <w:basedOn w:val="Normal"/>
    <w:autoRedefine/>
    <w:pPr>
      <w:keepNext/>
      <w:tabs>
        <w:tab w:val="num" w:pos="643"/>
      </w:tabs>
      <w:ind w:left="643" w:hanging="360"/>
    </w:pPr>
    <w:rPr>
      <w:rFonts w:ascii="Arial" w:hAnsi="Arial"/>
      <w:sz w:val="22"/>
      <w:lang w:eastAsia="sv-SE"/>
    </w:rPr>
  </w:style>
  <w:style w:type="character" w:styleId="FootnoteReference">
    <w:name w:val="footnote reference"/>
    <w:semiHidden/>
    <w:rPr>
      <w:vertAlign w:val="superscript"/>
    </w:rPr>
  </w:style>
  <w:style w:type="paragraph" w:customStyle="1" w:styleId="Brdtext21">
    <w:name w:val="Brödtext 21"/>
    <w:basedOn w:val="Normal"/>
    <w:pPr>
      <w:spacing w:after="120"/>
    </w:pPr>
    <w:rPr>
      <w:rFonts w:ascii="Arial" w:hAnsi="Arial"/>
      <w:sz w:val="18"/>
      <w:lang w:eastAsia="sv-SE"/>
    </w:rPr>
  </w:style>
  <w:style w:type="paragraph" w:styleId="FootnoteText">
    <w:name w:val="footnote text"/>
    <w:basedOn w:val="Normal"/>
    <w:semiHidden/>
    <w:pPr>
      <w:keepNext/>
      <w:spacing w:before="40"/>
    </w:pPr>
    <w:rPr>
      <w:rFonts w:ascii="Arial" w:hAnsi="Arial"/>
      <w:sz w:val="18"/>
      <w:lang w:eastAsia="sv-SE"/>
    </w:rPr>
  </w:style>
  <w:style w:type="paragraph" w:styleId="List">
    <w:name w:val="List"/>
    <w:basedOn w:val="Normal"/>
    <w:pPr>
      <w:keepNext/>
      <w:spacing w:after="60"/>
      <w:ind w:left="284" w:hanging="284"/>
    </w:pPr>
    <w:rPr>
      <w:rFonts w:ascii="Arial" w:hAnsi="Arial"/>
      <w:sz w:val="22"/>
      <w:lang w:eastAsia="sv-S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styleId="Hyperlink">
    <w:name w:val="Hyperlink"/>
    <w:rPr>
      <w:rFonts w:ascii="Arial" w:hAnsi="Arial" w:cs="Courier New"/>
      <w:color w:val="0000FF"/>
      <w:sz w:val="20"/>
      <w:u w:val="single"/>
    </w:rPr>
  </w:style>
  <w:style w:type="paragraph" w:styleId="BodyText">
    <w:name w:val="Body Text"/>
    <w:basedOn w:val="Brdtext1"/>
    <w:qFormat/>
    <w:rsid w:val="00C431EB"/>
  </w:style>
  <w:style w:type="paragraph" w:customStyle="1" w:styleId="Rubrik11">
    <w:name w:val="Rubrik 11"/>
    <w:basedOn w:val="Heading1"/>
    <w:next w:val="BodyText"/>
  </w:style>
  <w:style w:type="paragraph" w:customStyle="1" w:styleId="Rubrik21">
    <w:name w:val="Rubrik 21"/>
    <w:basedOn w:val="Heading2"/>
    <w:next w:val="BodyText"/>
  </w:style>
  <w:style w:type="paragraph" w:customStyle="1" w:styleId="Rubrik31">
    <w:name w:val="Rubrik 31"/>
    <w:basedOn w:val="Heading3"/>
    <w:next w:val="BodyText"/>
  </w:style>
  <w:style w:type="paragraph" w:styleId="BodyText2">
    <w:name w:val="Body Text 2"/>
    <w:basedOn w:val="Brdtext21"/>
    <w:qFormat/>
  </w:style>
  <w:style w:type="paragraph" w:styleId="NoSpacing">
    <w:name w:val="No Spacing"/>
    <w:uiPriority w:val="1"/>
    <w:rsid w:val="00477606"/>
    <w:rPr>
      <w:sz w:val="24"/>
      <w:lang w:eastAsia="en-US"/>
    </w:rPr>
  </w:style>
  <w:style w:type="paragraph" w:styleId="PlainText">
    <w:name w:val="Plain Text"/>
    <w:basedOn w:val="Normal"/>
    <w:rPr>
      <w:rFonts w:ascii="Courier New" w:hAnsi="Courier New" w:cs="Courier New"/>
      <w:sz w:val="20"/>
    </w:rPr>
  </w:style>
  <w:style w:type="paragraph" w:styleId="Subtitle">
    <w:name w:val="Subtitle"/>
    <w:basedOn w:val="Normal"/>
    <w:next w:val="Normal"/>
    <w:link w:val="SubtitleChar"/>
    <w:uiPriority w:val="11"/>
    <w:rsid w:val="00477606"/>
    <w:pPr>
      <w:spacing w:after="60"/>
      <w:jc w:val="center"/>
      <w:outlineLvl w:val="1"/>
    </w:pPr>
    <w:rPr>
      <w:rFonts w:ascii="Cambria" w:hAnsi="Cambria"/>
      <w:szCs w:val="24"/>
    </w:rPr>
  </w:style>
  <w:style w:type="character" w:customStyle="1" w:styleId="SubtitleChar">
    <w:name w:val="Subtitle Char"/>
    <w:link w:val="Subtitle"/>
    <w:uiPriority w:val="11"/>
    <w:rsid w:val="00477606"/>
    <w:rPr>
      <w:rFonts w:ascii="Cambria" w:eastAsia="Times New Roman" w:hAnsi="Cambria" w:cs="Times New Roman"/>
      <w:sz w:val="24"/>
      <w:szCs w:val="24"/>
      <w:lang w:eastAsia="en-US"/>
    </w:rPr>
  </w:style>
  <w:style w:type="character" w:styleId="SubtleEmphasis">
    <w:name w:val="Subtle Emphasis"/>
    <w:uiPriority w:val="19"/>
    <w:rsid w:val="00477606"/>
    <w:rPr>
      <w:i/>
      <w:iCs/>
      <w:color w:val="808080"/>
    </w:rPr>
  </w:style>
  <w:style w:type="character" w:styleId="Emphasis">
    <w:name w:val="Emphasis"/>
    <w:uiPriority w:val="20"/>
    <w:rsid w:val="00477606"/>
    <w:rPr>
      <w:i/>
      <w:iCs/>
    </w:rPr>
  </w:style>
  <w:style w:type="character" w:styleId="Strong">
    <w:name w:val="Strong"/>
    <w:uiPriority w:val="22"/>
    <w:rsid w:val="00477606"/>
    <w:rPr>
      <w:b/>
      <w:bCs/>
    </w:rPr>
  </w:style>
  <w:style w:type="paragraph" w:styleId="Quote">
    <w:name w:val="Quote"/>
    <w:basedOn w:val="Normal"/>
    <w:next w:val="Normal"/>
    <w:link w:val="QuoteChar"/>
    <w:uiPriority w:val="29"/>
    <w:rsid w:val="00477606"/>
    <w:rPr>
      <w:i/>
      <w:iCs/>
      <w:color w:val="000000"/>
    </w:rPr>
  </w:style>
  <w:style w:type="character" w:customStyle="1" w:styleId="QuoteChar">
    <w:name w:val="Quote Char"/>
    <w:link w:val="Quote"/>
    <w:uiPriority w:val="29"/>
    <w:rsid w:val="00477606"/>
    <w:rPr>
      <w:i/>
      <w:iCs/>
      <w:color w:val="000000"/>
      <w:sz w:val="24"/>
      <w:lang w:eastAsia="en-US"/>
    </w:rPr>
  </w:style>
  <w:style w:type="paragraph" w:styleId="IntenseQuote">
    <w:name w:val="Intense Quote"/>
    <w:basedOn w:val="Normal"/>
    <w:next w:val="Normal"/>
    <w:link w:val="IntenseQuoteChar"/>
    <w:uiPriority w:val="30"/>
    <w:rsid w:val="0047760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77606"/>
    <w:rPr>
      <w:b/>
      <w:bCs/>
      <w:i/>
      <w:iCs/>
      <w:color w:val="4F81BD"/>
      <w:sz w:val="24"/>
      <w:lang w:eastAsia="en-US"/>
    </w:rPr>
  </w:style>
  <w:style w:type="character" w:styleId="SubtleReference">
    <w:name w:val="Subtle Reference"/>
    <w:uiPriority w:val="31"/>
    <w:rsid w:val="00477606"/>
    <w:rPr>
      <w:smallCaps/>
      <w:color w:val="C0504D"/>
      <w:u w:val="single"/>
    </w:rPr>
  </w:style>
  <w:style w:type="character" w:styleId="IntenseReference">
    <w:name w:val="Intense Reference"/>
    <w:uiPriority w:val="32"/>
    <w:rsid w:val="00477606"/>
    <w:rPr>
      <w:b/>
      <w:bCs/>
      <w:smallCaps/>
      <w:color w:val="C0504D"/>
      <w:spacing w:val="5"/>
      <w:u w:val="single"/>
    </w:rPr>
  </w:style>
  <w:style w:type="character" w:styleId="BookTitle">
    <w:name w:val="Book Title"/>
    <w:uiPriority w:val="33"/>
    <w:rsid w:val="00477606"/>
    <w:rPr>
      <w:b/>
      <w:bCs/>
      <w:smallCaps/>
      <w:spacing w:val="5"/>
    </w:rPr>
  </w:style>
  <w:style w:type="paragraph" w:styleId="ListParagraph">
    <w:name w:val="List Paragraph"/>
    <w:basedOn w:val="Normal"/>
    <w:uiPriority w:val="34"/>
    <w:qFormat/>
    <w:rsid w:val="00477606"/>
    <w:pPr>
      <w:ind w:left="1304"/>
    </w:pPr>
  </w:style>
  <w:style w:type="paragraph" w:customStyle="1" w:styleId="Formatmall1">
    <w:name w:val="Formatmall1"/>
    <w:basedOn w:val="Nummerlista1"/>
    <w:rsid w:val="007B3479"/>
    <w:pPr>
      <w:numPr>
        <w:numId w:val="0"/>
      </w:numPr>
      <w:ind w:left="714" w:hanging="357"/>
    </w:pPr>
  </w:style>
  <w:style w:type="paragraph" w:customStyle="1" w:styleId="Formatmall2">
    <w:name w:val="Formatmall2"/>
    <w:basedOn w:val="Nummerlista1"/>
    <w:rsid w:val="007B3479"/>
    <w:pPr>
      <w:numPr>
        <w:numId w:val="8"/>
      </w:numPr>
      <w:ind w:left="714" w:hanging="357"/>
    </w:pPr>
  </w:style>
  <w:style w:type="paragraph" w:customStyle="1" w:styleId="Formatmall3">
    <w:name w:val="Formatmall3"/>
    <w:basedOn w:val="Nummerlista2"/>
    <w:rsid w:val="007B3479"/>
    <w:pPr>
      <w:numPr>
        <w:numId w:val="9"/>
      </w:numPr>
      <w:tabs>
        <w:tab w:val="clear" w:pos="567"/>
      </w:tabs>
      <w:ind w:left="1077" w:hanging="357"/>
    </w:pPr>
  </w:style>
  <w:style w:type="paragraph" w:customStyle="1" w:styleId="Formatmall4">
    <w:name w:val="Formatmall4"/>
    <w:basedOn w:val="Nummerlista1"/>
    <w:rsid w:val="00A82581"/>
  </w:style>
  <w:style w:type="paragraph" w:styleId="BalloonText">
    <w:name w:val="Balloon Text"/>
    <w:basedOn w:val="Normal"/>
    <w:link w:val="BalloonTextChar"/>
    <w:uiPriority w:val="99"/>
    <w:semiHidden/>
    <w:unhideWhenUsed/>
    <w:rsid w:val="002834F2"/>
    <w:rPr>
      <w:rFonts w:ascii="Tahoma" w:hAnsi="Tahoma" w:cs="Tahoma"/>
      <w:sz w:val="16"/>
      <w:szCs w:val="16"/>
    </w:rPr>
  </w:style>
  <w:style w:type="character" w:customStyle="1" w:styleId="BalloonTextChar">
    <w:name w:val="Balloon Text Char"/>
    <w:basedOn w:val="DefaultParagraphFont"/>
    <w:link w:val="BalloonText"/>
    <w:uiPriority w:val="99"/>
    <w:semiHidden/>
    <w:rsid w:val="002834F2"/>
    <w:rPr>
      <w:rFonts w:ascii="Tahoma" w:hAnsi="Tahoma" w:cs="Tahoma"/>
      <w:sz w:val="16"/>
      <w:szCs w:val="16"/>
      <w:lang w:eastAsia="en-US"/>
    </w:rPr>
  </w:style>
  <w:style w:type="paragraph" w:styleId="NormalWeb">
    <w:name w:val="Normal (Web)"/>
    <w:basedOn w:val="Normal"/>
    <w:uiPriority w:val="99"/>
    <w:semiHidden/>
    <w:unhideWhenUsed/>
    <w:rsid w:val="001403E7"/>
    <w:pPr>
      <w:spacing w:before="100" w:beforeAutospacing="1" w:after="100" w:afterAutospacing="1"/>
    </w:pPr>
    <w:rPr>
      <w:szCs w:val="24"/>
      <w:lang w:eastAsia="sv-SE"/>
    </w:rPr>
  </w:style>
  <w:style w:type="character" w:customStyle="1" w:styleId="UnresolvedMention1">
    <w:name w:val="Unresolved Mention1"/>
    <w:basedOn w:val="DefaultParagraphFont"/>
    <w:uiPriority w:val="99"/>
    <w:semiHidden/>
    <w:unhideWhenUsed/>
    <w:rsid w:val="00613659"/>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4374F1"/>
    <w:rPr>
      <w:b/>
      <w:bCs/>
    </w:rPr>
  </w:style>
  <w:style w:type="character" w:customStyle="1" w:styleId="CommentTextChar">
    <w:name w:val="Comment Text Char"/>
    <w:basedOn w:val="DefaultParagraphFont"/>
    <w:link w:val="CommentText"/>
    <w:semiHidden/>
    <w:rsid w:val="004374F1"/>
    <w:rPr>
      <w:lang w:eastAsia="en-US"/>
    </w:rPr>
  </w:style>
  <w:style w:type="character" w:customStyle="1" w:styleId="CommentSubjectChar">
    <w:name w:val="Comment Subject Char"/>
    <w:basedOn w:val="CommentTextChar"/>
    <w:link w:val="CommentSubject"/>
    <w:uiPriority w:val="99"/>
    <w:semiHidden/>
    <w:rsid w:val="004374F1"/>
    <w:rPr>
      <w:b/>
      <w:bCs/>
      <w:lang w:eastAsia="en-US"/>
    </w:rPr>
  </w:style>
  <w:style w:type="table" w:styleId="TableGrid">
    <w:name w:val="Table Grid"/>
    <w:basedOn w:val="TableNormal"/>
    <w:uiPriority w:val="59"/>
    <w:rsid w:val="000D0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845AF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Revision">
    <w:name w:val="Revision"/>
    <w:hidden/>
    <w:uiPriority w:val="99"/>
    <w:semiHidden/>
    <w:rsid w:val="00AB055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4000">
      <w:bodyDiv w:val="1"/>
      <w:marLeft w:val="0"/>
      <w:marRight w:val="0"/>
      <w:marTop w:val="0"/>
      <w:marBottom w:val="0"/>
      <w:divBdr>
        <w:top w:val="none" w:sz="0" w:space="0" w:color="auto"/>
        <w:left w:val="none" w:sz="0" w:space="0" w:color="auto"/>
        <w:bottom w:val="none" w:sz="0" w:space="0" w:color="auto"/>
        <w:right w:val="none" w:sz="0" w:space="0" w:color="auto"/>
      </w:divBdr>
    </w:div>
    <w:div w:id="442964365">
      <w:bodyDiv w:val="1"/>
      <w:marLeft w:val="0"/>
      <w:marRight w:val="0"/>
      <w:marTop w:val="0"/>
      <w:marBottom w:val="0"/>
      <w:divBdr>
        <w:top w:val="none" w:sz="0" w:space="0" w:color="auto"/>
        <w:left w:val="none" w:sz="0" w:space="0" w:color="auto"/>
        <w:bottom w:val="none" w:sz="0" w:space="0" w:color="auto"/>
        <w:right w:val="none" w:sz="0" w:space="0" w:color="auto"/>
      </w:divBdr>
      <w:divsChild>
        <w:div w:id="1179655020">
          <w:marLeft w:val="0"/>
          <w:marRight w:val="0"/>
          <w:marTop w:val="0"/>
          <w:marBottom w:val="0"/>
          <w:divBdr>
            <w:top w:val="none" w:sz="0" w:space="0" w:color="auto"/>
            <w:left w:val="none" w:sz="0" w:space="0" w:color="auto"/>
            <w:bottom w:val="none" w:sz="0" w:space="0" w:color="auto"/>
            <w:right w:val="none" w:sz="0" w:space="0" w:color="auto"/>
          </w:divBdr>
        </w:div>
      </w:divsChild>
    </w:div>
    <w:div w:id="532117549">
      <w:bodyDiv w:val="1"/>
      <w:marLeft w:val="0"/>
      <w:marRight w:val="0"/>
      <w:marTop w:val="0"/>
      <w:marBottom w:val="0"/>
      <w:divBdr>
        <w:top w:val="none" w:sz="0" w:space="0" w:color="auto"/>
        <w:left w:val="none" w:sz="0" w:space="0" w:color="auto"/>
        <w:bottom w:val="none" w:sz="0" w:space="0" w:color="auto"/>
        <w:right w:val="none" w:sz="0" w:space="0" w:color="auto"/>
      </w:divBdr>
      <w:divsChild>
        <w:div w:id="1034113941">
          <w:marLeft w:val="0"/>
          <w:marRight w:val="0"/>
          <w:marTop w:val="0"/>
          <w:marBottom w:val="0"/>
          <w:divBdr>
            <w:top w:val="none" w:sz="0" w:space="0" w:color="auto"/>
            <w:left w:val="none" w:sz="0" w:space="0" w:color="auto"/>
            <w:bottom w:val="none" w:sz="0" w:space="0" w:color="auto"/>
            <w:right w:val="none" w:sz="0" w:space="0" w:color="auto"/>
          </w:divBdr>
          <w:divsChild>
            <w:div w:id="2011981973">
              <w:marLeft w:val="0"/>
              <w:marRight w:val="0"/>
              <w:marTop w:val="2"/>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none" w:sz="0" w:space="0" w:color="auto"/>
                    <w:right w:val="none" w:sz="0" w:space="0" w:color="auto"/>
                  </w:divBdr>
                  <w:divsChild>
                    <w:div w:id="1312175461">
                      <w:marLeft w:val="0"/>
                      <w:marRight w:val="0"/>
                      <w:marTop w:val="0"/>
                      <w:marBottom w:val="0"/>
                      <w:divBdr>
                        <w:top w:val="none" w:sz="0" w:space="0" w:color="auto"/>
                        <w:left w:val="none" w:sz="0" w:space="0" w:color="auto"/>
                        <w:bottom w:val="none" w:sz="0" w:space="0" w:color="auto"/>
                        <w:right w:val="none" w:sz="0" w:space="0" w:color="auto"/>
                      </w:divBdr>
                      <w:divsChild>
                        <w:div w:id="1512984363">
                          <w:marLeft w:val="0"/>
                          <w:marRight w:val="0"/>
                          <w:marTop w:val="225"/>
                          <w:marBottom w:val="0"/>
                          <w:divBdr>
                            <w:top w:val="none" w:sz="0" w:space="0" w:color="auto"/>
                            <w:left w:val="none" w:sz="0" w:space="0" w:color="auto"/>
                            <w:bottom w:val="single" w:sz="6" w:space="0" w:color="E9E9E9"/>
                            <w:right w:val="none" w:sz="0" w:space="0" w:color="auto"/>
                          </w:divBdr>
                          <w:divsChild>
                            <w:div w:id="1016923188">
                              <w:marLeft w:val="0"/>
                              <w:marRight w:val="0"/>
                              <w:marTop w:val="0"/>
                              <w:marBottom w:val="0"/>
                              <w:divBdr>
                                <w:top w:val="none" w:sz="0" w:space="0" w:color="auto"/>
                                <w:left w:val="none" w:sz="0" w:space="0" w:color="auto"/>
                                <w:bottom w:val="none" w:sz="0" w:space="0" w:color="auto"/>
                                <w:right w:val="none" w:sz="0" w:space="0" w:color="auto"/>
                              </w:divBdr>
                              <w:divsChild>
                                <w:div w:id="19658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285362">
      <w:bodyDiv w:val="1"/>
      <w:marLeft w:val="0"/>
      <w:marRight w:val="0"/>
      <w:marTop w:val="0"/>
      <w:marBottom w:val="0"/>
      <w:divBdr>
        <w:top w:val="none" w:sz="0" w:space="0" w:color="auto"/>
        <w:left w:val="none" w:sz="0" w:space="0" w:color="auto"/>
        <w:bottom w:val="none" w:sz="0" w:space="0" w:color="auto"/>
        <w:right w:val="none" w:sz="0" w:space="0" w:color="auto"/>
      </w:divBdr>
      <w:divsChild>
        <w:div w:id="1848708939">
          <w:marLeft w:val="0"/>
          <w:marRight w:val="0"/>
          <w:marTop w:val="0"/>
          <w:marBottom w:val="0"/>
          <w:divBdr>
            <w:top w:val="none" w:sz="0" w:space="0" w:color="auto"/>
            <w:left w:val="none" w:sz="0" w:space="0" w:color="auto"/>
            <w:bottom w:val="none" w:sz="0" w:space="0" w:color="auto"/>
            <w:right w:val="none" w:sz="0" w:space="0" w:color="auto"/>
          </w:divBdr>
        </w:div>
      </w:divsChild>
    </w:div>
    <w:div w:id="1070814059">
      <w:bodyDiv w:val="1"/>
      <w:marLeft w:val="0"/>
      <w:marRight w:val="0"/>
      <w:marTop w:val="0"/>
      <w:marBottom w:val="0"/>
      <w:divBdr>
        <w:top w:val="none" w:sz="0" w:space="0" w:color="auto"/>
        <w:left w:val="none" w:sz="0" w:space="0" w:color="auto"/>
        <w:bottom w:val="none" w:sz="0" w:space="0" w:color="auto"/>
        <w:right w:val="none" w:sz="0" w:space="0" w:color="auto"/>
      </w:divBdr>
    </w:div>
    <w:div w:id="1108240406">
      <w:bodyDiv w:val="1"/>
      <w:marLeft w:val="0"/>
      <w:marRight w:val="0"/>
      <w:marTop w:val="0"/>
      <w:marBottom w:val="0"/>
      <w:divBdr>
        <w:top w:val="none" w:sz="0" w:space="0" w:color="auto"/>
        <w:left w:val="none" w:sz="0" w:space="0" w:color="auto"/>
        <w:bottom w:val="none" w:sz="0" w:space="0" w:color="auto"/>
        <w:right w:val="none" w:sz="0" w:space="0" w:color="auto"/>
      </w:divBdr>
      <w:divsChild>
        <w:div w:id="1496260662">
          <w:marLeft w:val="0"/>
          <w:marRight w:val="0"/>
          <w:marTop w:val="0"/>
          <w:marBottom w:val="750"/>
          <w:divBdr>
            <w:top w:val="none" w:sz="0" w:space="0" w:color="auto"/>
            <w:left w:val="none" w:sz="0" w:space="0" w:color="auto"/>
            <w:bottom w:val="none" w:sz="0" w:space="0" w:color="auto"/>
            <w:right w:val="none" w:sz="0" w:space="0" w:color="auto"/>
          </w:divBdr>
          <w:divsChild>
            <w:div w:id="269704751">
              <w:marLeft w:val="0"/>
              <w:marRight w:val="0"/>
              <w:marTop w:val="0"/>
              <w:marBottom w:val="0"/>
              <w:divBdr>
                <w:top w:val="none" w:sz="0" w:space="0" w:color="auto"/>
                <w:left w:val="none" w:sz="0" w:space="0" w:color="auto"/>
                <w:bottom w:val="none" w:sz="0" w:space="0" w:color="auto"/>
                <w:right w:val="none" w:sz="0" w:space="0" w:color="auto"/>
              </w:divBdr>
              <w:divsChild>
                <w:div w:id="1201824402">
                  <w:marLeft w:val="-225"/>
                  <w:marRight w:val="-225"/>
                  <w:marTop w:val="0"/>
                  <w:marBottom w:val="0"/>
                  <w:divBdr>
                    <w:top w:val="none" w:sz="0" w:space="0" w:color="auto"/>
                    <w:left w:val="none" w:sz="0" w:space="0" w:color="auto"/>
                    <w:bottom w:val="none" w:sz="0" w:space="0" w:color="auto"/>
                    <w:right w:val="none" w:sz="0" w:space="0" w:color="auto"/>
                  </w:divBdr>
                  <w:divsChild>
                    <w:div w:id="1557157075">
                      <w:marLeft w:val="1463"/>
                      <w:marRight w:val="0"/>
                      <w:marTop w:val="0"/>
                      <w:marBottom w:val="0"/>
                      <w:divBdr>
                        <w:top w:val="none" w:sz="0" w:space="0" w:color="auto"/>
                        <w:left w:val="none" w:sz="0" w:space="0" w:color="auto"/>
                        <w:bottom w:val="none" w:sz="0" w:space="0" w:color="auto"/>
                        <w:right w:val="none" w:sz="0" w:space="0" w:color="auto"/>
                      </w:divBdr>
                      <w:divsChild>
                        <w:div w:id="614946087">
                          <w:marLeft w:val="0"/>
                          <w:marRight w:val="0"/>
                          <w:marTop w:val="0"/>
                          <w:marBottom w:val="0"/>
                          <w:divBdr>
                            <w:top w:val="none" w:sz="0" w:space="0" w:color="auto"/>
                            <w:left w:val="none" w:sz="0" w:space="0" w:color="auto"/>
                            <w:bottom w:val="none" w:sz="0" w:space="0" w:color="auto"/>
                            <w:right w:val="none" w:sz="0" w:space="0" w:color="auto"/>
                          </w:divBdr>
                          <w:divsChild>
                            <w:div w:id="421535941">
                              <w:marLeft w:val="-225"/>
                              <w:marRight w:val="-225"/>
                              <w:marTop w:val="0"/>
                              <w:marBottom w:val="0"/>
                              <w:divBdr>
                                <w:top w:val="none" w:sz="0" w:space="0" w:color="auto"/>
                                <w:left w:val="none" w:sz="0" w:space="0" w:color="auto"/>
                                <w:bottom w:val="none" w:sz="0" w:space="0" w:color="auto"/>
                                <w:right w:val="none" w:sz="0" w:space="0" w:color="auto"/>
                              </w:divBdr>
                              <w:divsChild>
                                <w:div w:id="4870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354729">
          <w:marLeft w:val="0"/>
          <w:marRight w:val="0"/>
          <w:marTop w:val="0"/>
          <w:marBottom w:val="0"/>
          <w:divBdr>
            <w:top w:val="none" w:sz="0" w:space="0" w:color="auto"/>
            <w:left w:val="none" w:sz="0" w:space="0" w:color="auto"/>
            <w:bottom w:val="none" w:sz="0" w:space="0" w:color="auto"/>
            <w:right w:val="none" w:sz="0" w:space="0" w:color="auto"/>
          </w:divBdr>
          <w:divsChild>
            <w:div w:id="1029449967">
              <w:marLeft w:val="0"/>
              <w:marRight w:val="0"/>
              <w:marTop w:val="0"/>
              <w:marBottom w:val="0"/>
              <w:divBdr>
                <w:top w:val="none" w:sz="0" w:space="0" w:color="auto"/>
                <w:left w:val="none" w:sz="0" w:space="0" w:color="auto"/>
                <w:bottom w:val="none" w:sz="0" w:space="0" w:color="auto"/>
                <w:right w:val="none" w:sz="0" w:space="0" w:color="auto"/>
              </w:divBdr>
              <w:divsChild>
                <w:div w:id="1831362331">
                  <w:marLeft w:val="-225"/>
                  <w:marRight w:val="-225"/>
                  <w:marTop w:val="0"/>
                  <w:marBottom w:val="0"/>
                  <w:divBdr>
                    <w:top w:val="none" w:sz="0" w:space="0" w:color="auto"/>
                    <w:left w:val="none" w:sz="0" w:space="0" w:color="auto"/>
                    <w:bottom w:val="none" w:sz="0" w:space="0" w:color="auto"/>
                    <w:right w:val="none" w:sz="0" w:space="0" w:color="auto"/>
                  </w:divBdr>
                  <w:divsChild>
                    <w:div w:id="1453594975">
                      <w:marLeft w:val="1463"/>
                      <w:marRight w:val="0"/>
                      <w:marTop w:val="0"/>
                      <w:marBottom w:val="0"/>
                      <w:divBdr>
                        <w:top w:val="none" w:sz="0" w:space="0" w:color="auto"/>
                        <w:left w:val="none" w:sz="0" w:space="0" w:color="auto"/>
                        <w:bottom w:val="none" w:sz="0" w:space="0" w:color="auto"/>
                        <w:right w:val="none" w:sz="0" w:space="0" w:color="auto"/>
                      </w:divBdr>
                      <w:divsChild>
                        <w:div w:id="17325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196588">
      <w:bodyDiv w:val="1"/>
      <w:marLeft w:val="0"/>
      <w:marRight w:val="0"/>
      <w:marTop w:val="0"/>
      <w:marBottom w:val="0"/>
      <w:divBdr>
        <w:top w:val="none" w:sz="0" w:space="0" w:color="auto"/>
        <w:left w:val="none" w:sz="0" w:space="0" w:color="auto"/>
        <w:bottom w:val="none" w:sz="0" w:space="0" w:color="auto"/>
        <w:right w:val="none" w:sz="0" w:space="0" w:color="auto"/>
      </w:divBdr>
    </w:div>
    <w:div w:id="19799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yperlink" Target="mailto:dataskydd@greencargo.co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ataskydd@greencargo.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www.datainspektionen.se/dataskyddsreform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datainspektionen.s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233488e6-468d-4e52-9b24-3bf76944fd83" ContentTypeId="0x010100A6393E4E3771964DB2B223145E303740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tyrande dokument" ma:contentTypeID="0x010100A6393E4E3771964DB2B223145E30374001000463B45CCA98E549BA3017ED32F5B708" ma:contentTypeVersion="86" ma:contentTypeDescription="" ma:contentTypeScope="" ma:versionID="f2a000eaf07dac38c8c3cee14fd8e75c">
  <xsd:schema xmlns:xsd="http://www.w3.org/2001/XMLSchema" xmlns:xs="http://www.w3.org/2001/XMLSchema" xmlns:p="http://schemas.microsoft.com/office/2006/metadata/properties" xmlns:ns2="2cc1ce87-f5df-48ad-bc90-7792f971e0f4" xmlns:ns3="da19b8c6-61d0-4cc6-a9c7-8572a964e294" targetNamespace="http://schemas.microsoft.com/office/2006/metadata/properties" ma:root="true" ma:fieldsID="d8bdff3bf0bc21a784952ca497f21f1a" ns2:_="" ns3:_="">
    <xsd:import namespace="2cc1ce87-f5df-48ad-bc90-7792f971e0f4"/>
    <xsd:import namespace="da19b8c6-61d0-4cc6-a9c7-8572a964e294"/>
    <xsd:element name="properties">
      <xsd:complexType>
        <xsd:sequence>
          <xsd:element name="documentManagement">
            <xsd:complexType>
              <xsd:all>
                <xsd:element ref="ns2:Dokumenttyp"/>
                <xsd:element ref="ns2:Stationeringsort" minOccurs="0"/>
                <xsd:element ref="ns2:Språk" minOccurs="0"/>
                <xsd:element ref="ns2:Område" minOccurs="0"/>
                <xsd:element ref="ns2:Processägare"/>
                <xsd:element ref="ns2:Giltighetstid" minOccurs="0"/>
                <xsd:element ref="ns2:Utfärdad"/>
                <xsd:element ref="ns2:TaxCatchAll" minOccurs="0"/>
                <xsd:element ref="ns2:TaxCatchAllLabel" minOccurs="0"/>
                <xsd:element ref="ns2:bdf49cb7f85240b2997dd3ae4f7ebc22" minOccurs="0"/>
                <xsd:element ref="ns2:nbaf0365ad744b24be00a2fec69f8232" minOccurs="0"/>
                <xsd:element ref="ns2:c1fe8c7a23ab4743b408ced1f2c50749" minOccurs="0"/>
                <xsd:element ref="ns2:hbb603eb405c49d5b7eddf9231757fb5" minOccurs="0"/>
                <xsd:element ref="ns2:g1c1a52e2c4c48ac8bca6eef7c8f2555" minOccurs="0"/>
                <xsd:element ref="ns2:Historisk_x0020_Version" minOccurs="0"/>
                <xsd:element ref="ns2:Leverantör_x0020_Vers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1ce87-f5df-48ad-bc90-7792f971e0f4" elementFormDefault="qualified">
    <xsd:import namespace="http://schemas.microsoft.com/office/2006/documentManagement/types"/>
    <xsd:import namespace="http://schemas.microsoft.com/office/infopath/2007/PartnerControls"/>
    <xsd:element name="Dokumenttyp" ma:index="3" ma:displayName="Dokumenttyp" ma:format="Dropdown" ma:internalName="Dokumenttyp">
      <xsd:simpleType>
        <xsd:restriction base="dms:Choice">
          <xsd:enumeration value="Policy"/>
          <xsd:enumeration value="Processbeskrivning"/>
          <xsd:enumeration value="Ramverk"/>
          <xsd:enumeration value="Riktlinje"/>
          <xsd:enumeration value="Rollbeskrivning"/>
          <xsd:enumeration value="Rutinbeskrivning"/>
          <xsd:enumeration value="Instruktion"/>
          <xsd:enumeration value="Lokalinstruktion"/>
          <xsd:enumeration value="Checklista"/>
          <xsd:enumeration value="Blankett"/>
          <xsd:enumeration value="PM"/>
          <xsd:enumeration value="Handbok/Manual/Lathund"/>
          <xsd:enumeration value="Temporärt styrande dokument"/>
          <xsd:enumeration value="Temporär instruktion"/>
          <xsd:enumeration value="Utbildningsplan"/>
        </xsd:restriction>
      </xsd:simpleType>
    </xsd:element>
    <xsd:element name="Stationeringsort" ma:index="4" nillable="true" ma:displayName="Stationeringsort" ma:internalName="Stationeringsort">
      <xsd:complexType>
        <xsd:complexContent>
          <xsd:extension base="dms:MultiChoice">
            <xsd:sequence>
              <xsd:element name="Value" maxOccurs="unbounded" minOccurs="0" nillable="true">
                <xsd:simpleType>
                  <xsd:restriction base="dms:Choice">
                    <xsd:enumeration value="Solna"/>
                    <xsd:enumeration value="Alvesta"/>
                    <xsd:enumeration value="Boden"/>
                    <xsd:enumeration value="Borlänge"/>
                    <xsd:enumeration value="Boxholm"/>
                    <xsd:enumeration value="Eskilstuna"/>
                    <xsd:enumeration value="Fors"/>
                    <xsd:enumeration value="Gävle"/>
                    <xsd:enumeration value="Göteborg"/>
                    <xsd:enumeration value="Hallsberg"/>
                    <xsd:enumeration value="Haparanda"/>
                    <xsd:enumeration value="Helsingborg"/>
                    <xsd:enumeration value="Hofors"/>
                    <xsd:enumeration value="Kalix"/>
                    <xsd:enumeration value="Karlshamn"/>
                    <xsd:enumeration value="Karlstad"/>
                    <xsd:enumeration value="Kil"/>
                    <xsd:enumeration value="Krylbo"/>
                    <xsd:enumeration value="Luleå, Svartön"/>
                    <xsd:enumeration value="Långsele"/>
                    <xsd:enumeration value="Malmö"/>
                    <xsd:enumeration value="Norrköping"/>
                    <xsd:enumeration value="Nässjö"/>
                    <xsd:enumeration value="Oxelösund"/>
                    <xsd:enumeration value="Piteå"/>
                    <xsd:enumeration value="Skelleftehamn"/>
                    <xsd:enumeration value="Tomteboda"/>
                    <xsd:enumeration value="Sundsvall"/>
                    <xsd:enumeration value="Trelleborg"/>
                    <xsd:enumeration value="Uddevalla"/>
                    <xsd:enumeration value="Umeå"/>
                    <xsd:enumeration value="Varberg"/>
                    <xsd:enumeration value="Vännäs"/>
                    <xsd:enumeration value="Västerås"/>
                    <xsd:enumeration value="Ystad"/>
                    <xsd:enumeration value="Ånge"/>
                    <xsd:enumeration value="Älmhult"/>
                    <xsd:enumeration value="Östersund"/>
                  </xsd:restriction>
                </xsd:simpleType>
              </xsd:element>
            </xsd:sequence>
          </xsd:extension>
        </xsd:complexContent>
      </xsd:complexType>
    </xsd:element>
    <xsd:element name="Språk" ma:index="5" nillable="true" ma:displayName="Språk" ma:default="Svenska" ma:format="Dropdown" ma:internalName="Spr_x00e5_k" ma:readOnly="false">
      <xsd:simpleType>
        <xsd:restriction base="dms:Choice">
          <xsd:enumeration value="Svenska"/>
          <xsd:enumeration value="Engelska"/>
          <xsd:enumeration value="Norska"/>
          <xsd:enumeration value="Danska"/>
          <xsd:enumeration value="Tyska"/>
        </xsd:restriction>
      </xsd:simpleType>
    </xsd:element>
    <xsd:element name="Område" ma:index="6" nillable="true" ma:displayName="Område" ma:internalName="Omr_x00e5_de">
      <xsd:complexType>
        <xsd:complexContent>
          <xsd:extension base="dms:MultiChoice">
            <xsd:sequence>
              <xsd:element name="Value" maxOccurs="unbounded" minOccurs="0" nillable="true">
                <xsd:simpleType>
                  <xsd:restriction base="dms:Choice">
                    <xsd:enumeration value="Kvalitet"/>
                    <xsd:enumeration value="Miljö"/>
                    <xsd:enumeration value="Arbetsmiljö"/>
                    <xsd:enumeration value="Trafiksäkerhet"/>
                  </xsd:restriction>
                </xsd:simpleType>
              </xsd:element>
            </xsd:sequence>
          </xsd:extension>
        </xsd:complexContent>
      </xsd:complexType>
    </xsd:element>
    <xsd:element name="Processägare" ma:index="8" ma:displayName="Processägare" ma:indexed="true" ma:list="UserInfo" ma:SharePointGroup="0" ma:internalName="Process_x00e4_gar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iltighetstid" ma:index="9" nillable="true" ma:displayName="Giltighetstid" ma:format="DateOnly" ma:indexed="true" ma:internalName="Giltighetstid">
      <xsd:simpleType>
        <xsd:restriction base="dms:DateTime"/>
      </xsd:simpleType>
    </xsd:element>
    <xsd:element name="Utfärdad" ma:index="10" ma:displayName="Utfärdad" ma:format="DateOnly" ma:internalName="Utf_x00e4_rdad" ma:readOnly="false">
      <xsd:simpleType>
        <xsd:restriction base="dms:DateTime"/>
      </xsd:simpleType>
    </xsd:element>
    <xsd:element name="TaxCatchAll" ma:index="15" nillable="true" ma:displayName="Taxonomy Catch All Column" ma:hidden="true" ma:list="{4ca0254d-fe49-4173-89e0-12fbcedbf1f7}" ma:internalName="TaxCatchAll" ma:showField="CatchAllData" ma:web="da19b8c6-61d0-4cc6-a9c7-8572a964e29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4ca0254d-fe49-4173-89e0-12fbcedbf1f7}" ma:internalName="TaxCatchAllLabel" ma:readOnly="true" ma:showField="CatchAllDataLabel" ma:web="da19b8c6-61d0-4cc6-a9c7-8572a964e294">
      <xsd:complexType>
        <xsd:complexContent>
          <xsd:extension base="dms:MultiChoiceLookup">
            <xsd:sequence>
              <xsd:element name="Value" type="dms:Lookup" maxOccurs="unbounded" minOccurs="0" nillable="true"/>
            </xsd:sequence>
          </xsd:extension>
        </xsd:complexContent>
      </xsd:complexType>
    </xsd:element>
    <xsd:element name="bdf49cb7f85240b2997dd3ae4f7ebc22" ma:index="19" nillable="true" ma:taxonomy="true" ma:internalName="bdf49cb7f85240b2997dd3ae4f7ebc22" ma:taxonomyFieldName="Standard_x0020_och_x0020_lagkrav" ma:displayName="Standard och lagkrav" ma:default="" ma:fieldId="{bdf49cb7-f852-40b2-997d-d3ae4f7ebc22}" ma:taxonomyMulti="true" ma:sspId="233488e6-468d-4e52-9b24-3bf76944fd83" ma:termSetId="0606cb7f-af37-473d-84ab-5a434e7904de" ma:anchorId="00000000-0000-0000-0000-000000000000" ma:open="false" ma:isKeyword="false">
      <xsd:complexType>
        <xsd:sequence>
          <xsd:element ref="pc:Terms" minOccurs="0" maxOccurs="1"/>
        </xsd:sequence>
      </xsd:complexType>
    </xsd:element>
    <xsd:element name="nbaf0365ad744b24be00a2fec69f8232" ma:index="20" ma:taxonomy="true" ma:internalName="nbaf0365ad744b24be00a2fec69f8232" ma:taxonomyFieldName="Process" ma:displayName="Process" ma:readOnly="false" ma:default="" ma:fieldId="{7baf0365-ad74-4b24-be00-a2fec69f8232}" ma:taxonomyMulti="true" ma:sspId="233488e6-468d-4e52-9b24-3bf76944fd83" ma:termSetId="81dcba18-63ba-42dc-ac32-391d5a49c16a" ma:anchorId="00000000-0000-0000-0000-000000000000" ma:open="false" ma:isKeyword="false">
      <xsd:complexType>
        <xsd:sequence>
          <xsd:element ref="pc:Terms" minOccurs="0" maxOccurs="1"/>
        </xsd:sequence>
      </xsd:complexType>
    </xsd:element>
    <xsd:element name="c1fe8c7a23ab4743b408ced1f2c50749" ma:index="21" ma:taxonomy="true" ma:internalName="c1fe8c7a23ab4743b408ced1f2c50749" ma:taxonomyFieldName="M_x00e5_lgrupper" ma:displayName="Målgrupper" ma:default="" ma:fieldId="{c1fe8c7a-23ab-4743-b408-ced1f2c50749}" ma:taxonomyMulti="true" ma:sspId="233488e6-468d-4e52-9b24-3bf76944fd83" ma:termSetId="5dd723d6-b82c-4c5e-9fbc-6243afbe7e79" ma:anchorId="00000000-0000-0000-0000-000000000000" ma:open="false" ma:isKeyword="false">
      <xsd:complexType>
        <xsd:sequence>
          <xsd:element ref="pc:Terms" minOccurs="0" maxOccurs="1"/>
        </xsd:sequence>
      </xsd:complexType>
    </xsd:element>
    <xsd:element name="hbb603eb405c49d5b7eddf9231757fb5" ma:index="23" nillable="true" ma:taxonomy="true" ma:internalName="hbb603eb405c49d5b7eddf9231757fb5" ma:taxonomyFieldName="Platser" ma:displayName="Platser" ma:readOnly="false" ma:default="" ma:fieldId="{1bb603eb-405c-49d5-b7ed-df9231757fb5}" ma:taxonomyMulti="true" ma:sspId="233488e6-468d-4e52-9b24-3bf76944fd83" ma:termSetId="834f916f-92e8-4ca6-9cb1-8ea4dda8f70b" ma:anchorId="00000000-0000-0000-0000-000000000000" ma:open="false" ma:isKeyword="false">
      <xsd:complexType>
        <xsd:sequence>
          <xsd:element ref="pc:Terms" minOccurs="0" maxOccurs="1"/>
        </xsd:sequence>
      </xsd:complexType>
    </xsd:element>
    <xsd:element name="g1c1a52e2c4c48ac8bca6eef7c8f2555" ma:index="25" ma:taxonomy="true" ma:internalName="g1c1a52e2c4c48ac8bca6eef7c8f2555" ma:taxonomyFieldName="Informationsklass" ma:displayName="Informationsklass" ma:default="20;#2 – Intern information|dc1a6a9a-2ace-40ca-b514-f1b885a8e740" ma:fieldId="{01c1a52e-2c4c-48ac-8bca-6eef7c8f2555}" ma:sspId="233488e6-468d-4e52-9b24-3bf76944fd83" ma:termSetId="9f449c9c-c910-4cb8-b8b7-2e1883e69197" ma:anchorId="00000000-0000-0000-0000-000000000000" ma:open="false" ma:isKeyword="false">
      <xsd:complexType>
        <xsd:sequence>
          <xsd:element ref="pc:Terms" minOccurs="0" maxOccurs="1"/>
        </xsd:sequence>
      </xsd:complexType>
    </xsd:element>
    <xsd:element name="Historisk_x0020_Version" ma:index="27" nillable="true" ma:displayName="Historisk Version" ma:internalName="Historisk_x0020_Version">
      <xsd:simpleType>
        <xsd:restriction base="dms:Text">
          <xsd:maxLength value="255"/>
        </xsd:restriction>
      </xsd:simpleType>
    </xsd:element>
    <xsd:element name="Leverantör_x0020_Version" ma:index="28" nillable="true" ma:displayName="Leverantör Version" ma:indexed="true" ma:internalName="Leverant_x00f6_r_x0020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19b8c6-61d0-4cc6-a9c7-8572a964e294" elementFormDefault="qualified">
    <xsd:import namespace="http://schemas.microsoft.com/office/2006/documentManagement/types"/>
    <xsd:import namespace="http://schemas.microsoft.com/office/infopath/2007/PartnerControls"/>
    <xsd:element name="_dlc_DocId" ma:index="29" nillable="true" ma:displayName="Dokument-ID-värde" ma:description="Värdet för dokument-ID som tilldelats till det här objektet." ma:internalName="_dlc_DocId" ma:readOnly="true">
      <xsd:simpleType>
        <xsd:restriction base="dms:Text"/>
      </xsd:simpleType>
    </xsd:element>
    <xsd:element name="_dlc_DocIdUrl" ma:index="3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cessägare xmlns="2cc1ce87-f5df-48ad-bc90-7792f971e0f4">
      <UserInfo>
        <DisplayName>Ingo Paas</DisplayName>
        <AccountId>83</AccountId>
        <AccountType/>
      </UserInfo>
    </Processägare>
    <Språk xmlns="2cc1ce87-f5df-48ad-bc90-7792f971e0f4">Svenska</Språk>
    <bdf49cb7f85240b2997dd3ae4f7ebc22 xmlns="2cc1ce87-f5df-48ad-bc90-7792f971e0f4">
      <Terms xmlns="http://schemas.microsoft.com/office/infopath/2007/PartnerControls"/>
    </bdf49cb7f85240b2997dd3ae4f7ebc22>
    <Stationeringsort xmlns="2cc1ce87-f5df-48ad-bc90-7792f971e0f4"/>
    <hbb603eb405c49d5b7eddf9231757fb5 xmlns="2cc1ce87-f5df-48ad-bc90-7792f971e0f4">
      <Terms xmlns="http://schemas.microsoft.com/office/infopath/2007/PartnerControls"/>
    </hbb603eb405c49d5b7eddf9231757fb5>
    <Historisk_x0020_Version xmlns="2cc1ce87-f5df-48ad-bc90-7792f971e0f4" xsi:nil="true"/>
    <Giltighetstid xmlns="2cc1ce87-f5df-48ad-bc90-7792f971e0f4">2020-06-29T22:00:00+00:00</Giltighetstid>
    <TaxCatchAll xmlns="2cc1ce87-f5df-48ad-bc90-7792f971e0f4">
      <Value>13</Value>
      <Value>20</Value>
      <Value>3</Value>
    </TaxCatchAll>
    <Leverantör_x0020_Version xmlns="2cc1ce87-f5df-48ad-bc90-7792f971e0f4" xsi:nil="true"/>
    <Utfärdad xmlns="2cc1ce87-f5df-48ad-bc90-7792f971e0f4">2020-06-29T22:00:00+00:00</Utfärdad>
    <g1c1a52e2c4c48ac8bca6eef7c8f2555 xmlns="2cc1ce87-f5df-48ad-bc90-7792f971e0f4">
      <Terms xmlns="http://schemas.microsoft.com/office/infopath/2007/PartnerControls">
        <TermInfo xmlns="http://schemas.microsoft.com/office/infopath/2007/PartnerControls">
          <TermName xmlns="http://schemas.microsoft.com/office/infopath/2007/PartnerControls">2 – Intern information</TermName>
          <TermId xmlns="http://schemas.microsoft.com/office/infopath/2007/PartnerControls">dc1a6a9a-2ace-40ca-b514-f1b885a8e740</TermId>
        </TermInfo>
      </Terms>
    </g1c1a52e2c4c48ac8bca6eef7c8f2555>
    <c1fe8c7a23ab4743b408ced1f2c50749 xmlns="2cc1ce87-f5df-48ad-bc90-7792f971e0f4">
      <Terms xmlns="http://schemas.microsoft.com/office/infopath/2007/PartnerControls">
        <TermInfo xmlns="http://schemas.microsoft.com/office/infopath/2007/PartnerControls">
          <TermName xmlns="http://schemas.microsoft.com/office/infopath/2007/PartnerControls">Alla</TermName>
          <TermId xmlns="http://schemas.microsoft.com/office/infopath/2007/PartnerControls">ca374a49-6a2b-439b-a6ab-cc67f7334e74</TermId>
        </TermInfo>
      </Terms>
    </c1fe8c7a23ab4743b408ced1f2c50749>
    <Dokumenttyp xmlns="2cc1ce87-f5df-48ad-bc90-7792f971e0f4">Riktlinje</Dokumenttyp>
    <Område xmlns="2cc1ce87-f5df-48ad-bc90-7792f971e0f4"/>
    <nbaf0365ad744b24be00a2fec69f8232 xmlns="2cc1ce87-f5df-48ad-bc90-7792f971e0f4">
      <Terms xmlns="http://schemas.microsoft.com/office/infopath/2007/PartnerControls">
        <TermInfo xmlns="http://schemas.microsoft.com/office/infopath/2007/PartnerControls">
          <TermName xmlns="http://schemas.microsoft.com/office/infopath/2007/PartnerControls">Leda och styra verksamheten</TermName>
          <TermId xmlns="http://schemas.microsoft.com/office/infopath/2007/PartnerControls">f213ff95-355c-4394-b466-c51ed47cc6c6</TermId>
        </TermInfo>
      </Terms>
    </nbaf0365ad744b24be00a2fec69f8232>
    <_dlc_DocId xmlns="da19b8c6-61d0-4cc6-a9c7-8572a964e294">GCLS-1204129723-1070</_dlc_DocId>
    <_dlc_DocIdUrl xmlns="da19b8c6-61d0-4cc6-a9c7-8572a964e294">
      <Url>https://greencargoab.sharepoint.com/sites/Ledningssystem/_layouts/15/DocIdRedir.aspx?ID=GCLS-1204129723-1070</Url>
      <Description>GCLS-1204129723-1070</Description>
    </_dlc_DocIdUrl>
  </documentManagement>
</p:properties>
</file>

<file path=customXml/itemProps1.xml><?xml version="1.0" encoding="utf-8"?>
<ds:datastoreItem xmlns:ds="http://schemas.openxmlformats.org/officeDocument/2006/customXml" ds:itemID="{130C45FF-8667-48F6-AB10-BFF7D151C43D}">
  <ds:schemaRefs>
    <ds:schemaRef ds:uri="http://schemas.openxmlformats.org/officeDocument/2006/bibliography"/>
  </ds:schemaRefs>
</ds:datastoreItem>
</file>

<file path=customXml/itemProps2.xml><?xml version="1.0" encoding="utf-8"?>
<ds:datastoreItem xmlns:ds="http://schemas.openxmlformats.org/officeDocument/2006/customXml" ds:itemID="{F7C58E3D-F580-489D-BFEC-5FB8C72052BA}">
  <ds:schemaRefs>
    <ds:schemaRef ds:uri="Microsoft.SharePoint.Taxonomy.ContentTypeSync"/>
  </ds:schemaRefs>
</ds:datastoreItem>
</file>

<file path=customXml/itemProps3.xml><?xml version="1.0" encoding="utf-8"?>
<ds:datastoreItem xmlns:ds="http://schemas.openxmlformats.org/officeDocument/2006/customXml" ds:itemID="{392C1B78-6B14-4671-8E2C-3DFCBDE95C7E}">
  <ds:schemaRefs>
    <ds:schemaRef ds:uri="http://schemas.microsoft.com/sharepoint/events"/>
  </ds:schemaRefs>
</ds:datastoreItem>
</file>

<file path=customXml/itemProps4.xml><?xml version="1.0" encoding="utf-8"?>
<ds:datastoreItem xmlns:ds="http://schemas.openxmlformats.org/officeDocument/2006/customXml" ds:itemID="{1A790517-950F-424C-84DF-E61BADB5400A}">
  <ds:schemaRefs>
    <ds:schemaRef ds:uri="http://schemas.microsoft.com/sharepoint/v3/contenttype/forms"/>
  </ds:schemaRefs>
</ds:datastoreItem>
</file>

<file path=customXml/itemProps5.xml><?xml version="1.0" encoding="utf-8"?>
<ds:datastoreItem xmlns:ds="http://schemas.openxmlformats.org/officeDocument/2006/customXml" ds:itemID="{11770C64-84DE-4B4C-9CD5-3998DAE6C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1ce87-f5df-48ad-bc90-7792f971e0f4"/>
    <ds:schemaRef ds:uri="da19b8c6-61d0-4cc6-a9c7-8572a964e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5D42CFB-46BF-4794-A167-7ED5DCCA1AB0}">
  <ds:schemaRefs>
    <ds:schemaRef ds:uri="http://schemas.microsoft.com/office/2006/metadata/properties"/>
    <ds:schemaRef ds:uri="http://schemas.microsoft.com/office/infopath/2007/PartnerControls"/>
    <ds:schemaRef ds:uri="2cc1ce87-f5df-48ad-bc90-7792f971e0f4"/>
    <ds:schemaRef ds:uri="da19b8c6-61d0-4cc6-a9c7-8572a964e29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2321</Words>
  <Characters>13234</Characters>
  <Application>Microsoft Office Word</Application>
  <DocSecurity>0</DocSecurity>
  <Lines>110</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Innehåll</vt:lpstr>
      <vt:lpstr>Innehåll</vt:lpstr>
    </vt:vector>
  </TitlesOfParts>
  <Company>Green Cargo AB</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Integritetspolicy leverantör</dc:title>
  <dc:creator>Lucas Khan</dc:creator>
  <cp:lastModifiedBy>James Dowling</cp:lastModifiedBy>
  <cp:revision>4</cp:revision>
  <cp:lastPrinted>2018-05-24T12:00:00Z</cp:lastPrinted>
  <dcterms:created xsi:type="dcterms:W3CDTF">2018-06-08T04:59:00Z</dcterms:created>
  <dcterms:modified xsi:type="dcterms:W3CDTF">2021-09-08T10:29:00Z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0x010100A6393E4E3771964DB2B223145E30374001000463B45CCA98E549BA3017ED32F5B708</vt:lpwstr>
  </property>
  <property fmtid="{D5CDD505-2E9C-101B-9397-08002B2CF9AE}" pid="3" name="Informationsklass">
    <vt:lpwstr>20;#2 – Intern information|dc1a6a9a-2ace-40ca-b514-f1b885a8e740</vt:lpwstr>
  </property>
  <property fmtid="{D5CDD505-2E9C-101B-9397-08002B2CF9AE}" pid="4" name="_dlc_DocIdItemGuid">
    <vt:lpwstr>56d110af-ee33-4c1d-8793-4dbce25bf42f</vt:lpwstr>
  </property>
  <property fmtid="{D5CDD505-2E9C-101B-9397-08002B2CF9AE}" pid="5" name="Standard och lagkrav">
    <vt:lpwstr/>
  </property>
  <property fmtid="{D5CDD505-2E9C-101B-9397-08002B2CF9AE}" pid="6" name="Målgrupper">
    <vt:lpwstr>13;#Alla|ca374a49-6a2b-439b-a6ab-cc67f7334e74</vt:lpwstr>
  </property>
  <property fmtid="{D5CDD505-2E9C-101B-9397-08002B2CF9AE}" pid="7" name="Platser">
    <vt:lpwstr/>
  </property>
  <property fmtid="{D5CDD505-2E9C-101B-9397-08002B2CF9AE}" pid="8" name="Process">
    <vt:lpwstr>3;#Leda och styra verksamheten|f213ff95-355c-4394-b466-c51ed47cc6c6</vt:lpwstr>
  </property>
</Properties>
</file>